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DFE" w:rsidRDefault="000B5C5E">
      <w:pPr>
        <w:pStyle w:val="ae"/>
        <w:tabs>
          <w:tab w:val="right" w:pos="8280"/>
          <w:tab w:val="right" w:pos="9781"/>
        </w:tabs>
        <w:snapToGrid w:val="0"/>
        <w:spacing w:after="0" w:line="240" w:lineRule="auto"/>
        <w:ind w:right="-57"/>
        <w:rPr>
          <w:rFonts w:cs="Arial"/>
          <w:bCs/>
          <w:sz w:val="22"/>
          <w:szCs w:val="22"/>
          <w:lang w:eastAsia="zh-CN"/>
        </w:rPr>
      </w:pP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MACROBUTTON MTEditEquationSection2 </w:instrText>
      </w:r>
      <w:r>
        <w:rPr>
          <w:rStyle w:val="MTEquationSection"/>
        </w:rPr>
        <w:instrText>Equation Chapter 1 Section 1</w:instrText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MTEqn \r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MTSec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MTChap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MACROBUTTON MTEditEquationSection2 </w:instrText>
      </w:r>
      <w:r>
        <w:rPr>
          <w:rStyle w:val="MTEquationSection"/>
        </w:rPr>
        <w:instrText>Equation Chapter 1 Section 1</w:instrText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MTEqn \r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MTSec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MTChap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end"/>
      </w:r>
      <w:bookmarkStart w:id="0" w:name="_Hlk533328020"/>
      <w:bookmarkStart w:id="1" w:name="OLE_LINK1"/>
      <w:r>
        <w:rPr>
          <w:rFonts w:cs="Arial"/>
          <w:bCs/>
          <w:sz w:val="22"/>
          <w:szCs w:val="22"/>
          <w:lang w:eastAsia="zh-CN"/>
        </w:rPr>
        <w:t>3GPP TSG RAN WG1 #96bis</w:t>
      </w:r>
      <w:r>
        <w:rPr>
          <w:rFonts w:cs="Arial" w:hint="eastAsia"/>
          <w:bCs/>
          <w:sz w:val="22"/>
          <w:szCs w:val="28"/>
          <w:lang w:eastAsia="zh-CN"/>
        </w:rPr>
        <w:t xml:space="preserve">                           </w:t>
      </w:r>
      <w:r>
        <w:rPr>
          <w:rFonts w:cs="Arial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 xml:space="preserve">                                                        R1-1904144</w:t>
      </w:r>
    </w:p>
    <w:p w:rsidR="001E1DFE" w:rsidRDefault="000B5C5E">
      <w:pPr>
        <w:pStyle w:val="ae"/>
        <w:tabs>
          <w:tab w:val="right" w:pos="8280"/>
          <w:tab w:val="right" w:pos="9781"/>
        </w:tabs>
        <w:snapToGrid w:val="0"/>
        <w:spacing w:afterLines="50" w:after="180" w:line="240" w:lineRule="auto"/>
        <w:rPr>
          <w:sz w:val="20"/>
        </w:rPr>
      </w:pPr>
      <w:r>
        <w:rPr>
          <w:rFonts w:eastAsia="MS Mincho" w:cs="Arial"/>
          <w:bCs/>
          <w:sz w:val="22"/>
          <w:szCs w:val="22"/>
          <w:lang w:eastAsia="ja-JP"/>
        </w:rPr>
        <w:t>Xi’an, China, 8</w:t>
      </w:r>
      <w:r>
        <w:rPr>
          <w:rFonts w:eastAsia="MS Mincho" w:cs="Arial"/>
          <w:bCs/>
          <w:sz w:val="22"/>
          <w:szCs w:val="22"/>
          <w:vertAlign w:val="superscript"/>
          <w:lang w:eastAsia="ja-JP"/>
        </w:rPr>
        <w:t>th</w:t>
      </w:r>
      <w:r>
        <w:rPr>
          <w:rFonts w:eastAsia="MS Mincho" w:cs="Arial"/>
          <w:bCs/>
          <w:sz w:val="22"/>
          <w:szCs w:val="22"/>
          <w:lang w:eastAsia="ja-JP"/>
        </w:rPr>
        <w:t xml:space="preserve"> – 12</w:t>
      </w:r>
      <w:r>
        <w:rPr>
          <w:rFonts w:eastAsia="MS Mincho" w:cs="Arial"/>
          <w:bCs/>
          <w:sz w:val="22"/>
          <w:szCs w:val="22"/>
          <w:vertAlign w:val="superscript"/>
          <w:lang w:eastAsia="ja-JP"/>
        </w:rPr>
        <w:t>th</w:t>
      </w:r>
      <w:r>
        <w:rPr>
          <w:rFonts w:eastAsia="MS Mincho" w:cs="Arial"/>
          <w:bCs/>
          <w:sz w:val="22"/>
          <w:szCs w:val="22"/>
          <w:lang w:eastAsia="ja-JP"/>
        </w:rPr>
        <w:t xml:space="preserve"> Apri</w:t>
      </w:r>
      <w:r>
        <w:rPr>
          <w:rFonts w:eastAsia="MS Mincho" w:cs="Arial"/>
          <w:bCs/>
          <w:sz w:val="22"/>
          <w:szCs w:val="22"/>
          <w:lang w:eastAsia="ja-JP"/>
        </w:rPr>
        <w:t>l, 201</w:t>
      </w:r>
      <w:r>
        <w:rPr>
          <w:rFonts w:cs="Arial"/>
          <w:bCs/>
          <w:sz w:val="22"/>
          <w:szCs w:val="22"/>
          <w:lang w:eastAsia="ja-JP"/>
        </w:rPr>
        <w:t>9</w:t>
      </w:r>
      <w:bookmarkEnd w:id="0"/>
    </w:p>
    <w:p w:rsidR="001E1DFE" w:rsidRDefault="000B5C5E">
      <w:pPr>
        <w:pStyle w:val="ae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Source:</w:t>
      </w:r>
      <w:r>
        <w:rPr>
          <w:rFonts w:eastAsiaTheme="minorEastAsia" w:hint="eastAsia"/>
          <w:sz w:val="20"/>
          <w:lang w:eastAsia="zh-CN"/>
        </w:rPr>
        <w:tab/>
      </w:r>
      <w:r>
        <w:rPr>
          <w:sz w:val="20"/>
        </w:rPr>
        <w:t>ZTE</w:t>
      </w:r>
    </w:p>
    <w:p w:rsidR="001E1DFE" w:rsidRDefault="000B5C5E">
      <w:pPr>
        <w:pStyle w:val="ae"/>
        <w:snapToGrid w:val="0"/>
        <w:spacing w:after="0" w:line="240" w:lineRule="auto"/>
        <w:ind w:left="1405" w:hangingChars="700" w:hanging="1405"/>
        <w:rPr>
          <w:rFonts w:eastAsia="宋体"/>
          <w:sz w:val="20"/>
          <w:lang w:eastAsia="zh-CN"/>
        </w:rPr>
      </w:pPr>
      <w:r>
        <w:rPr>
          <w:sz w:val="20"/>
        </w:rPr>
        <w:t>Title:</w:t>
      </w:r>
      <w:r>
        <w:rPr>
          <w:rFonts w:eastAsiaTheme="minorEastAsia" w:hint="eastAsia"/>
          <w:sz w:val="20"/>
          <w:lang w:eastAsia="zh-CN"/>
        </w:rPr>
        <w:t xml:space="preserve">                 </w:t>
      </w:r>
      <w:bookmarkStart w:id="2" w:name="OLE_LINK23"/>
      <w:r>
        <w:rPr>
          <w:rFonts w:eastAsia="宋体" w:hint="eastAsia"/>
          <w:sz w:val="20"/>
          <w:lang w:eastAsia="zh-CN"/>
        </w:rPr>
        <w:t>UL control enhancements for NR URLLC</w:t>
      </w:r>
      <w:bookmarkEnd w:id="2"/>
    </w:p>
    <w:p w:rsidR="001E1DFE" w:rsidRDefault="000B5C5E">
      <w:pPr>
        <w:pStyle w:val="ae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Agenda item:</w:t>
      </w:r>
      <w:r>
        <w:rPr>
          <w:rFonts w:eastAsiaTheme="minorEastAsia" w:hint="eastAsia"/>
          <w:sz w:val="20"/>
          <w:lang w:eastAsia="zh-CN"/>
        </w:rPr>
        <w:tab/>
      </w:r>
      <w:r>
        <w:rPr>
          <w:rFonts w:eastAsia="宋体" w:hint="eastAsia"/>
          <w:sz w:val="20"/>
          <w:lang w:eastAsia="zh-CN"/>
        </w:rPr>
        <w:t>7.2.6.2</w:t>
      </w:r>
    </w:p>
    <w:p w:rsidR="001E1DFE" w:rsidRDefault="000B5C5E">
      <w:pPr>
        <w:pStyle w:val="ae"/>
        <w:snapToGrid w:val="0"/>
        <w:spacing w:afterLines="50" w:after="180" w:line="240" w:lineRule="auto"/>
        <w:rPr>
          <w:sz w:val="20"/>
        </w:rPr>
      </w:pPr>
      <w:r>
        <w:rPr>
          <w:sz w:val="20"/>
        </w:rPr>
        <w:t>Document for:  Discussion and Decision</w:t>
      </w:r>
      <w:bookmarkEnd w:id="1"/>
    </w:p>
    <w:p w:rsidR="001E1DFE" w:rsidRDefault="000B5C5E">
      <w:pPr>
        <w:pStyle w:val="1"/>
        <w:snapToGrid w:val="0"/>
        <w:spacing w:beforeLines="0" w:afterLines="50" w:after="180"/>
      </w:pPr>
      <w:r>
        <w:t>I</w:t>
      </w:r>
      <w:r>
        <w:rPr>
          <w:rFonts w:hint="eastAsia"/>
        </w:rPr>
        <w:t>ntroduction</w:t>
      </w:r>
    </w:p>
    <w:p w:rsidR="001E1DFE" w:rsidRDefault="000B5C5E">
      <w:pPr>
        <w:snapToGrid w:val="0"/>
        <w:spacing w:after="120"/>
        <w:rPr>
          <w:rFonts w:eastAsia="宋体"/>
          <w:lang w:val="en-US" w:eastAsia="zh-CN"/>
        </w:rPr>
      </w:pPr>
      <w:bookmarkStart w:id="3" w:name="OLE_LINK11"/>
      <w:r>
        <w:rPr>
          <w:rFonts w:eastAsia="宋体" w:hint="eastAsia"/>
          <w:lang w:val="en-US" w:eastAsia="zh-CN"/>
        </w:rPr>
        <w:t>According to</w:t>
      </w:r>
      <w:r>
        <w:t xml:space="preserve"> the new </w:t>
      </w:r>
      <w:r>
        <w:rPr>
          <w:rFonts w:eastAsia="宋体" w:hint="eastAsia"/>
          <w:lang w:val="en-US" w:eastAsia="zh-CN"/>
        </w:rPr>
        <w:t>W</w:t>
      </w:r>
      <w:r>
        <w:t xml:space="preserve">ID on physical layer enhancements for NR </w:t>
      </w:r>
      <w:proofErr w:type="gramStart"/>
      <w:r>
        <w:t>URLLC</w:t>
      </w:r>
      <w:r>
        <w:rPr>
          <w:rFonts w:eastAsia="宋体" w:hint="eastAsia"/>
          <w:bCs/>
          <w:lang w:val="en-US" w:eastAsia="zh-CN"/>
        </w:rPr>
        <w:t>[</w:t>
      </w:r>
      <w:proofErr w:type="gramEnd"/>
      <w:r>
        <w:rPr>
          <w:rFonts w:eastAsia="宋体" w:hint="eastAsia"/>
          <w:bCs/>
          <w:lang w:val="en-US" w:eastAsia="zh-CN"/>
        </w:rPr>
        <w:t>1],</w:t>
      </w:r>
      <w:r>
        <w:rPr>
          <w:rFonts w:eastAsia="宋体" w:hint="eastAsia"/>
          <w:lang w:val="en-US" w:eastAsia="zh-CN"/>
        </w:rPr>
        <w:t xml:space="preserve"> </w:t>
      </w:r>
      <w:bookmarkEnd w:id="3"/>
      <w:r>
        <w:rPr>
          <w:rFonts w:eastAsia="宋体" w:hint="eastAsia"/>
          <w:lang w:val="en-US" w:eastAsia="zh-CN"/>
        </w:rPr>
        <w:t>s</w:t>
      </w:r>
      <w:r>
        <w:rPr>
          <w:bCs/>
          <w:lang w:val="en-US"/>
        </w:rPr>
        <w:t xml:space="preserve">pecification of </w:t>
      </w:r>
      <w:bookmarkStart w:id="4" w:name="OLE_LINK4"/>
      <w:r>
        <w:rPr>
          <w:bCs/>
          <w:lang w:val="en-US"/>
        </w:rPr>
        <w:t xml:space="preserve">UCI </w:t>
      </w:r>
      <w:r>
        <w:rPr>
          <w:bCs/>
          <w:lang w:val="en-US"/>
        </w:rPr>
        <w:t>enhancements</w:t>
      </w:r>
      <w:bookmarkEnd w:id="4"/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is</w:t>
      </w:r>
      <w:r>
        <w:rPr>
          <w:rFonts w:eastAsia="宋体" w:hint="eastAsia"/>
          <w:lang w:val="en-US" w:eastAsia="zh-CN"/>
        </w:rPr>
        <w:t xml:space="preserve"> listed as follows:</w:t>
      </w:r>
    </w:p>
    <w:p w:rsidR="001E1DFE" w:rsidRDefault="000B5C5E">
      <w:pPr>
        <w:numPr>
          <w:ilvl w:val="0"/>
          <w:numId w:val="2"/>
        </w:numPr>
        <w:snapToGrid w:val="0"/>
        <w:spacing w:after="0"/>
        <w:ind w:left="601" w:hanging="198"/>
        <w:rPr>
          <w:rFonts w:eastAsia="宋体"/>
          <w:i/>
          <w:lang w:val="en-US" w:eastAsia="zh-CN"/>
        </w:rPr>
      </w:pPr>
      <w:r>
        <w:rPr>
          <w:i/>
          <w:iCs/>
          <w:lang w:eastAsia="zh-CN"/>
        </w:rPr>
        <w:t xml:space="preserve">More than one PUCCH for HARQ-ACK transmission within a </w:t>
      </w:r>
      <w:proofErr w:type="spellStart"/>
      <w:r>
        <w:rPr>
          <w:i/>
          <w:iCs/>
          <w:lang w:eastAsia="zh-CN"/>
        </w:rPr>
        <w:t>slo</w:t>
      </w:r>
      <w:proofErr w:type="spellEnd"/>
      <w:r>
        <w:rPr>
          <w:rFonts w:eastAsia="宋体" w:hint="eastAsia"/>
          <w:i/>
          <w:lang w:val="en-US" w:eastAsia="zh-CN"/>
        </w:rPr>
        <w:t>t.</w:t>
      </w:r>
    </w:p>
    <w:p w:rsidR="001E1DFE" w:rsidRDefault="000B5C5E">
      <w:pPr>
        <w:numPr>
          <w:ilvl w:val="0"/>
          <w:numId w:val="2"/>
        </w:numPr>
        <w:snapToGrid w:val="0"/>
        <w:spacing w:after="120"/>
        <w:ind w:left="601" w:hanging="198"/>
        <w:rPr>
          <w:rFonts w:eastAsia="宋体"/>
          <w:i/>
          <w:iCs/>
          <w:lang w:val="en-US" w:eastAsia="zh-CN"/>
        </w:rPr>
      </w:pPr>
      <w:r>
        <w:rPr>
          <w:i/>
          <w:iCs/>
          <w:lang w:eastAsia="zh-CN"/>
        </w:rPr>
        <w:t>At least two</w:t>
      </w:r>
      <w:r>
        <w:rPr>
          <w:rFonts w:hint="eastAsia"/>
          <w:i/>
          <w:iCs/>
          <w:lang w:eastAsia="zh-CN"/>
        </w:rPr>
        <w:t xml:space="preserve"> HARQ-ACK codebooks simultaneously </w:t>
      </w:r>
      <w:r>
        <w:rPr>
          <w:i/>
          <w:iCs/>
          <w:lang w:eastAsia="zh-CN"/>
        </w:rPr>
        <w:t>constructed, intended for supporting different service types for a U</w:t>
      </w:r>
      <w:r>
        <w:rPr>
          <w:rFonts w:hint="eastAsia"/>
          <w:i/>
          <w:iCs/>
          <w:lang w:val="en-US" w:eastAsia="zh-CN"/>
        </w:rPr>
        <w:t>E.</w:t>
      </w:r>
    </w:p>
    <w:p w:rsidR="001E1DFE" w:rsidRDefault="000B5C5E">
      <w:p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According to</w:t>
      </w:r>
      <w:r>
        <w:t xml:space="preserve"> the new </w:t>
      </w:r>
      <w:r>
        <w:rPr>
          <w:rFonts w:eastAsia="宋体" w:hint="eastAsia"/>
          <w:lang w:val="en-US" w:eastAsia="zh-CN"/>
        </w:rPr>
        <w:t>W</w:t>
      </w:r>
      <w:r>
        <w:t>ID on physical layer</w:t>
      </w:r>
      <w:r>
        <w:t xml:space="preserve"> enhancements for NR </w:t>
      </w:r>
      <w:proofErr w:type="gramStart"/>
      <w:r>
        <w:t>I</w:t>
      </w:r>
      <w:proofErr w:type="spellStart"/>
      <w:r>
        <w:rPr>
          <w:rFonts w:eastAsia="宋体" w:hint="eastAsia"/>
          <w:lang w:val="en-US" w:eastAsia="zh-CN"/>
        </w:rPr>
        <w:t>IoT</w:t>
      </w:r>
      <w:proofErr w:type="spellEnd"/>
      <w:r>
        <w:rPr>
          <w:rFonts w:eastAsia="宋体" w:hint="eastAsia"/>
          <w:bCs/>
          <w:lang w:val="en-US" w:eastAsia="zh-CN"/>
        </w:rPr>
        <w:t>[</w:t>
      </w:r>
      <w:proofErr w:type="gramEnd"/>
      <w:r>
        <w:rPr>
          <w:rFonts w:eastAsia="宋体" w:hint="eastAsia"/>
          <w:bCs/>
          <w:lang w:val="en-US" w:eastAsia="zh-CN"/>
        </w:rPr>
        <w:t>2],</w:t>
      </w:r>
      <w:r>
        <w:rPr>
          <w:rFonts w:eastAsia="宋体" w:hint="eastAsia"/>
          <w:lang w:val="en-US" w:eastAsia="zh-CN"/>
        </w:rPr>
        <w:t xml:space="preserve"> s</w:t>
      </w:r>
      <w:r>
        <w:rPr>
          <w:bCs/>
          <w:lang w:val="en-US"/>
        </w:rPr>
        <w:t xml:space="preserve">pecification of </w:t>
      </w:r>
      <w:r>
        <w:t>UL data/control and control/control resource collision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is</w:t>
      </w:r>
      <w:r>
        <w:rPr>
          <w:rFonts w:eastAsia="宋体" w:hint="eastAsia"/>
          <w:lang w:val="en-US" w:eastAsia="zh-CN"/>
        </w:rPr>
        <w:t xml:space="preserve"> listed as follows:</w:t>
      </w:r>
    </w:p>
    <w:p w:rsidR="001E1DFE" w:rsidRDefault="000B5C5E">
      <w:pPr>
        <w:numPr>
          <w:ilvl w:val="0"/>
          <w:numId w:val="2"/>
        </w:numPr>
        <w:snapToGrid w:val="0"/>
        <w:spacing w:after="120"/>
        <w:ind w:left="600" w:hanging="200"/>
        <w:rPr>
          <w:i/>
          <w:iCs/>
          <w:sz w:val="21"/>
          <w:szCs w:val="22"/>
          <w:lang w:eastAsia="zh-CN"/>
        </w:rPr>
      </w:pPr>
      <w:bookmarkStart w:id="5" w:name="OLE_LINK18"/>
      <w:proofErr w:type="gramStart"/>
      <w:r>
        <w:rPr>
          <w:i/>
          <w:iCs/>
          <w:sz w:val="21"/>
          <w:szCs w:val="22"/>
          <w:lang w:eastAsia="zh-CN"/>
        </w:rPr>
        <w:t>specifying</w:t>
      </w:r>
      <w:proofErr w:type="gramEnd"/>
      <w:r>
        <w:rPr>
          <w:i/>
          <w:iCs/>
          <w:sz w:val="21"/>
          <w:szCs w:val="22"/>
          <w:lang w:eastAsia="zh-CN"/>
        </w:rPr>
        <w:t xml:space="preserve"> prioritization and/or multiplexing behaviour among HARQ-ACK/SR/CSI and PUSCH for traffic with different priorities, inclu</w:t>
      </w:r>
      <w:r>
        <w:rPr>
          <w:i/>
          <w:iCs/>
          <w:sz w:val="21"/>
          <w:szCs w:val="22"/>
          <w:lang w:eastAsia="zh-CN"/>
        </w:rPr>
        <w:t>ding the cases with UCI on PUCCH and UCI on PUSCH [RAN1, RAN2].</w:t>
      </w:r>
    </w:p>
    <w:bookmarkEnd w:id="5"/>
    <w:p w:rsidR="001E1DFE" w:rsidRDefault="000B5C5E">
      <w:p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</w:t>
      </w:r>
      <w:r>
        <w:rPr>
          <w:rFonts w:eastAsia="宋体"/>
          <w:lang w:val="en-US" w:eastAsia="zh-CN"/>
        </w:rPr>
        <w:t>the study item phase of NR</w:t>
      </w:r>
      <w:r>
        <w:rPr>
          <w:rFonts w:eastAsia="宋体" w:hint="eastAsia"/>
          <w:lang w:val="en-US" w:eastAsia="zh-CN"/>
        </w:rPr>
        <w:t xml:space="preserve"> URLLC, the following </w:t>
      </w:r>
      <w:r>
        <w:rPr>
          <w:rFonts w:eastAsia="宋体"/>
          <w:lang w:val="en-US" w:eastAsia="zh-CN"/>
        </w:rPr>
        <w:t>agreements</w:t>
      </w:r>
      <w:r>
        <w:rPr>
          <w:rFonts w:eastAsia="宋体" w:hint="eastAsia"/>
          <w:lang w:val="en-US" w:eastAsia="zh-CN"/>
        </w:rPr>
        <w:t xml:space="preserve"> on </w:t>
      </w:r>
      <w:r>
        <w:rPr>
          <w:bCs/>
          <w:lang w:val="en-US"/>
        </w:rPr>
        <w:t>UCI enhancements</w:t>
      </w:r>
      <w:r>
        <w:rPr>
          <w:rFonts w:eastAsia="宋体" w:hint="eastAsia"/>
          <w:lang w:val="en-US" w:eastAsia="zh-CN"/>
        </w:rPr>
        <w:t xml:space="preserve"> were reached </w:t>
      </w:r>
      <w:r>
        <w:rPr>
          <w:rFonts w:eastAsia="宋体"/>
          <w:lang w:val="en-US" w:eastAsia="zh-CN"/>
        </w:rPr>
        <w:t xml:space="preserve">as a starting point for work item </w:t>
      </w:r>
      <w:proofErr w:type="gramStart"/>
      <w:r>
        <w:rPr>
          <w:rFonts w:eastAsia="宋体"/>
          <w:lang w:val="en-US" w:eastAsia="zh-CN"/>
        </w:rPr>
        <w:t>phase</w:t>
      </w:r>
      <w:r>
        <w:rPr>
          <w:rFonts w:eastAsia="宋体" w:hint="eastAsia"/>
          <w:lang w:val="en-US" w:eastAsia="zh-CN"/>
        </w:rPr>
        <w:t>[</w:t>
      </w:r>
      <w:proofErr w:type="gramEnd"/>
      <w:r>
        <w:rPr>
          <w:rFonts w:eastAsia="宋体" w:hint="eastAsia"/>
          <w:lang w:val="en-US" w:eastAsia="zh-CN"/>
        </w:rPr>
        <w:t>3].</w:t>
      </w:r>
    </w:p>
    <w:p w:rsidR="001E1DFE" w:rsidRDefault="000B5C5E">
      <w:pPr>
        <w:spacing w:after="0"/>
        <w:rPr>
          <w:sz w:val="21"/>
          <w:highlight w:val="green"/>
          <w:lang w:val="en-US" w:eastAsia="zh-CN"/>
        </w:rPr>
      </w:pPr>
      <w:r>
        <w:rPr>
          <w:rFonts w:hint="eastAsia"/>
          <w:sz w:val="21"/>
          <w:highlight w:val="green"/>
          <w:lang w:val="en-US" w:eastAsia="zh-CN"/>
        </w:rPr>
        <w:t>Agreements:</w:t>
      </w:r>
    </w:p>
    <w:p w:rsidR="001E1DFE" w:rsidRDefault="000B5C5E">
      <w:pPr>
        <w:numPr>
          <w:ilvl w:val="0"/>
          <w:numId w:val="3"/>
        </w:numPr>
        <w:snapToGrid w:val="0"/>
        <w:spacing w:after="0"/>
        <w:ind w:hanging="363"/>
        <w:rPr>
          <w:rFonts w:eastAsia="宋体"/>
          <w:i/>
          <w:lang w:eastAsia="zh-CN"/>
        </w:rPr>
      </w:pPr>
      <w:r>
        <w:rPr>
          <w:rFonts w:eastAsia="宋体" w:hint="eastAsia"/>
          <w:lang w:eastAsia="zh-CN"/>
        </w:rPr>
        <w:t xml:space="preserve">For a R16 UE, </w:t>
      </w:r>
      <w:r>
        <w:rPr>
          <w:rFonts w:eastAsia="宋体"/>
          <w:lang w:eastAsia="zh-CN"/>
        </w:rPr>
        <w:t>at least two</w:t>
      </w:r>
      <w:r>
        <w:rPr>
          <w:rFonts w:eastAsia="宋体" w:hint="eastAsia"/>
          <w:lang w:eastAsia="zh-CN"/>
        </w:rPr>
        <w:t xml:space="preserve"> HARQ-ACK codebooks can be simultaneously </w:t>
      </w:r>
      <w:r>
        <w:rPr>
          <w:rFonts w:eastAsia="宋体"/>
          <w:lang w:eastAsia="zh-CN"/>
        </w:rPr>
        <w:t>constructed</w:t>
      </w:r>
      <w:r>
        <w:rPr>
          <w:rFonts w:eastAsia="宋体"/>
          <w:i/>
          <w:lang w:eastAsia="zh-CN"/>
        </w:rPr>
        <w:t xml:space="preserve">, </w:t>
      </w:r>
      <w:r>
        <w:rPr>
          <w:rFonts w:eastAsia="宋体"/>
          <w:lang w:eastAsia="zh-CN"/>
        </w:rPr>
        <w:t>intended for supporting different service types for a UE</w:t>
      </w:r>
    </w:p>
    <w:p w:rsidR="001E1DFE" w:rsidRDefault="000B5C5E">
      <w:pPr>
        <w:numPr>
          <w:ilvl w:val="1"/>
          <w:numId w:val="3"/>
        </w:numPr>
        <w:snapToGrid w:val="0"/>
        <w:spacing w:after="0"/>
        <w:ind w:hanging="363"/>
        <w:rPr>
          <w:rFonts w:eastAsia="宋体"/>
          <w:i/>
          <w:lang w:eastAsia="zh-CN"/>
        </w:rPr>
      </w:pPr>
      <w:r>
        <w:rPr>
          <w:rFonts w:eastAsia="宋体" w:hint="eastAsia"/>
          <w:lang w:eastAsia="zh-CN"/>
        </w:rPr>
        <w:t>FFS</w:t>
      </w:r>
      <w:r>
        <w:rPr>
          <w:rFonts w:eastAsia="宋体"/>
          <w:lang w:eastAsia="zh-CN"/>
        </w:rPr>
        <w:t xml:space="preserve"> more details (including procedures when applicable)</w:t>
      </w:r>
    </w:p>
    <w:p w:rsidR="001E1DFE" w:rsidRDefault="000B5C5E">
      <w:pPr>
        <w:numPr>
          <w:ilvl w:val="1"/>
          <w:numId w:val="3"/>
        </w:numPr>
        <w:snapToGrid w:val="0"/>
        <w:spacing w:after="0"/>
        <w:ind w:hanging="363"/>
        <w:rPr>
          <w:rFonts w:eastAsia="宋体"/>
          <w:i/>
          <w:lang w:eastAsia="zh-CN"/>
        </w:rPr>
      </w:pPr>
      <w:r>
        <w:rPr>
          <w:rFonts w:eastAsia="宋体" w:hint="eastAsia"/>
          <w:lang w:eastAsia="zh-CN"/>
        </w:rPr>
        <w:t xml:space="preserve">FFS: How to identify a HARQ-ACK codebook </w:t>
      </w:r>
    </w:p>
    <w:p w:rsidR="001E1DFE" w:rsidRDefault="000B5C5E">
      <w:pPr>
        <w:numPr>
          <w:ilvl w:val="1"/>
          <w:numId w:val="3"/>
        </w:numPr>
        <w:snapToGrid w:val="0"/>
        <w:spacing w:after="0"/>
        <w:ind w:hanging="363"/>
      </w:pPr>
      <w:r>
        <w:t>FFS applicability to semi-static HARQ-ACK code</w:t>
      </w:r>
      <w:r>
        <w:t>book, or dynamic HARQ-ACK codebook, or both</w:t>
      </w:r>
    </w:p>
    <w:p w:rsidR="001E1DFE" w:rsidRDefault="000B5C5E">
      <w:pPr>
        <w:numPr>
          <w:ilvl w:val="1"/>
          <w:numId w:val="3"/>
        </w:numPr>
        <w:snapToGrid w:val="0"/>
        <w:spacing w:after="0"/>
        <w:ind w:hanging="363"/>
      </w:pPr>
      <w:r>
        <w:t>FFS more than 2</w:t>
      </w:r>
    </w:p>
    <w:p w:rsidR="001E1DFE" w:rsidRDefault="000B5C5E">
      <w:pPr>
        <w:numPr>
          <w:ilvl w:val="1"/>
          <w:numId w:val="3"/>
        </w:numPr>
        <w:snapToGrid w:val="0"/>
        <w:spacing w:after="0"/>
        <w:ind w:hanging="363"/>
      </w:pPr>
      <w:r>
        <w:t>FFS whether or not CBG configuration is supported for Rel-16 URLLC</w:t>
      </w:r>
    </w:p>
    <w:p w:rsidR="001E1DFE" w:rsidRDefault="000B5C5E">
      <w:pPr>
        <w:spacing w:after="0"/>
        <w:rPr>
          <w:sz w:val="21"/>
          <w:highlight w:val="green"/>
          <w:lang w:val="en-US" w:eastAsia="zh-CN"/>
        </w:rPr>
      </w:pPr>
      <w:r>
        <w:rPr>
          <w:rFonts w:hint="eastAsia"/>
          <w:sz w:val="21"/>
          <w:highlight w:val="green"/>
          <w:lang w:val="en-US" w:eastAsia="zh-CN"/>
        </w:rPr>
        <w:t>Agreements:</w:t>
      </w:r>
    </w:p>
    <w:p w:rsidR="001E1DFE" w:rsidRDefault="000B5C5E">
      <w:pPr>
        <w:numPr>
          <w:ilvl w:val="0"/>
          <w:numId w:val="4"/>
        </w:numPr>
        <w:snapToGrid w:val="0"/>
        <w:spacing w:after="0"/>
        <w:ind w:hanging="363"/>
        <w:rPr>
          <w:rFonts w:eastAsia="宋体"/>
          <w:lang w:eastAsia="zh-CN"/>
        </w:rPr>
      </w:pPr>
      <w:r>
        <w:rPr>
          <w:rFonts w:eastAsia="宋体"/>
          <w:lang w:eastAsia="zh-CN"/>
        </w:rPr>
        <w:t>R</w:t>
      </w:r>
      <w:r>
        <w:rPr>
          <w:rFonts w:eastAsia="宋体" w:hint="eastAsia"/>
          <w:lang w:eastAsia="zh-CN"/>
        </w:rPr>
        <w:t xml:space="preserve">ules for the two HARQ-ACK codebooks </w:t>
      </w:r>
      <w:r>
        <w:rPr>
          <w:rFonts w:eastAsia="宋体"/>
          <w:lang w:eastAsia="zh-CN"/>
        </w:rPr>
        <w:t>for supporting different service types</w:t>
      </w:r>
      <w:r>
        <w:rPr>
          <w:rFonts w:eastAsia="宋体" w:hint="eastAsia"/>
          <w:lang w:eastAsia="zh-CN"/>
        </w:rPr>
        <w:t xml:space="preserve"> should be </w:t>
      </w:r>
      <w:r>
        <w:rPr>
          <w:rFonts w:eastAsia="宋体"/>
          <w:lang w:eastAsia="zh-CN"/>
        </w:rPr>
        <w:t>specified</w:t>
      </w:r>
      <w:r>
        <w:rPr>
          <w:rFonts w:eastAsia="宋体" w:hint="eastAsia"/>
          <w:lang w:eastAsia="zh-CN"/>
        </w:rPr>
        <w:t xml:space="preserve"> in R16 </w:t>
      </w:r>
      <w:r>
        <w:rPr>
          <w:rFonts w:eastAsia="宋体"/>
          <w:lang w:eastAsia="zh-CN"/>
        </w:rPr>
        <w:t>if the two HAR</w:t>
      </w:r>
      <w:r w:rsidR="0010664F">
        <w:rPr>
          <w:rFonts w:eastAsia="宋体"/>
          <w:lang w:eastAsia="zh-CN"/>
        </w:rPr>
        <w:t>Q-ACK codebooks are due to tr</w:t>
      </w:r>
      <w:r>
        <w:rPr>
          <w:rFonts w:eastAsia="宋体"/>
          <w:lang w:eastAsia="zh-CN"/>
        </w:rPr>
        <w:t>an</w:t>
      </w:r>
      <w:r w:rsidR="0010664F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>mit in resources overlapping in time</w:t>
      </w:r>
    </w:p>
    <w:p w:rsidR="001E1DFE" w:rsidRDefault="000B5C5E">
      <w:pPr>
        <w:numPr>
          <w:ilvl w:val="1"/>
          <w:numId w:val="4"/>
        </w:numPr>
        <w:snapToGrid w:val="0"/>
        <w:spacing w:after="120"/>
        <w:ind w:hanging="363"/>
        <w:rPr>
          <w:b/>
        </w:rPr>
      </w:pPr>
      <w:r>
        <w:rPr>
          <w:rFonts w:eastAsia="宋体"/>
          <w:lang w:eastAsia="zh-CN"/>
        </w:rPr>
        <w:t xml:space="preserve">FFS details, e.g., multiplexing and/or prioritizing or parallel </w:t>
      </w:r>
      <w:proofErr w:type="spellStart"/>
      <w:r>
        <w:rPr>
          <w:rFonts w:eastAsia="宋体"/>
          <w:lang w:eastAsia="zh-CN"/>
        </w:rPr>
        <w:t>tx</w:t>
      </w:r>
      <w:proofErr w:type="spellEnd"/>
      <w:r>
        <w:rPr>
          <w:rFonts w:eastAsia="宋体"/>
          <w:lang w:eastAsia="zh-CN"/>
        </w:rPr>
        <w:t xml:space="preserve"> – revisit later this week</w:t>
      </w:r>
    </w:p>
    <w:p w:rsidR="001E1DFE" w:rsidRDefault="000B5C5E">
      <w:pPr>
        <w:spacing w:after="0"/>
        <w:rPr>
          <w:sz w:val="21"/>
          <w:highlight w:val="green"/>
          <w:lang w:val="en-US" w:eastAsia="zh-CN"/>
        </w:rPr>
      </w:pPr>
      <w:r>
        <w:rPr>
          <w:sz w:val="21"/>
          <w:highlight w:val="green"/>
          <w:lang w:val="en-US" w:eastAsia="zh-CN"/>
        </w:rPr>
        <w:t>Agreements:</w:t>
      </w:r>
    </w:p>
    <w:p w:rsidR="001E1DFE" w:rsidRDefault="000B5C5E">
      <w:pPr>
        <w:snapToGrid w:val="0"/>
        <w:spacing w:after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When </w:t>
      </w:r>
      <w:bookmarkStart w:id="6" w:name="OLE_LINK15"/>
      <w:r>
        <w:rPr>
          <w:rFonts w:eastAsia="宋体"/>
          <w:lang w:eastAsia="zh-CN"/>
        </w:rPr>
        <w:t>at least two</w:t>
      </w:r>
      <w:r>
        <w:rPr>
          <w:rFonts w:eastAsia="宋体" w:hint="eastAsia"/>
          <w:lang w:eastAsia="zh-CN"/>
        </w:rPr>
        <w:t xml:space="preserve"> HARQ-ACK codebooks are simultaneously </w:t>
      </w:r>
      <w:r>
        <w:rPr>
          <w:rFonts w:eastAsia="宋体"/>
          <w:lang w:eastAsia="zh-CN"/>
        </w:rPr>
        <w:t>constructed</w:t>
      </w:r>
      <w:bookmarkEnd w:id="6"/>
      <w:r>
        <w:rPr>
          <w:rFonts w:eastAsia="宋体"/>
          <w:lang w:eastAsia="zh-CN"/>
        </w:rPr>
        <w:t xml:space="preserve"> for supporting</w:t>
      </w:r>
      <w:r>
        <w:rPr>
          <w:rFonts w:eastAsia="宋体"/>
          <w:lang w:eastAsia="zh-CN"/>
        </w:rPr>
        <w:t xml:space="preserve"> different service types for a UE</w:t>
      </w:r>
      <w:r>
        <w:rPr>
          <w:rFonts w:eastAsia="宋体" w:hint="eastAsia"/>
          <w:lang w:eastAsia="zh-CN"/>
        </w:rPr>
        <w:t xml:space="preserve">, a HARQ-ACK codebook can be identified based on some PHY indications/properties. </w:t>
      </w:r>
    </w:p>
    <w:p w:rsidR="001E1DFE" w:rsidRDefault="000B5C5E">
      <w:pPr>
        <w:numPr>
          <w:ilvl w:val="0"/>
          <w:numId w:val="5"/>
        </w:numPr>
        <w:snapToGrid w:val="0"/>
        <w:spacing w:after="120"/>
        <w:ind w:left="839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FFS in potential WI the details of the PHY identification</w:t>
      </w:r>
    </w:p>
    <w:p w:rsidR="001E1DFE" w:rsidRDefault="000B5C5E">
      <w:pPr>
        <w:spacing w:after="0"/>
        <w:rPr>
          <w:sz w:val="21"/>
          <w:highlight w:val="green"/>
          <w:lang w:val="en-US" w:eastAsia="zh-CN"/>
        </w:rPr>
      </w:pPr>
      <w:r>
        <w:rPr>
          <w:sz w:val="21"/>
          <w:highlight w:val="green"/>
          <w:lang w:val="en-US" w:eastAsia="zh-CN"/>
        </w:rPr>
        <w:t>Agreements:</w:t>
      </w:r>
    </w:p>
    <w:p w:rsidR="001E1DFE" w:rsidRDefault="000B5C5E">
      <w:pPr>
        <w:snapToGrid w:val="0"/>
        <w:spacing w:after="0"/>
        <w:rPr>
          <w:rFonts w:eastAsia="宋体"/>
          <w:szCs w:val="18"/>
          <w:lang w:eastAsia="zh-CN"/>
        </w:rPr>
      </w:pPr>
      <w:bookmarkStart w:id="7" w:name="_Hlk2297271"/>
      <w:r>
        <w:rPr>
          <w:rFonts w:eastAsia="宋体" w:hint="eastAsia"/>
          <w:szCs w:val="18"/>
          <w:lang w:eastAsia="zh-CN"/>
        </w:rPr>
        <w:t>For Scenario 4 and 5, RAN1 recommends considering the prioritization a</w:t>
      </w:r>
      <w:r>
        <w:rPr>
          <w:rFonts w:eastAsia="宋体" w:hint="eastAsia"/>
          <w:szCs w:val="18"/>
          <w:lang w:eastAsia="zh-CN"/>
        </w:rPr>
        <w:t>nd/or multiplexing behaviour among URLLC/</w:t>
      </w:r>
      <w:proofErr w:type="spellStart"/>
      <w:r>
        <w:rPr>
          <w:rFonts w:eastAsia="宋体" w:hint="eastAsia"/>
          <w:szCs w:val="18"/>
          <w:lang w:eastAsia="zh-CN"/>
        </w:rPr>
        <w:t>eMBB</w:t>
      </w:r>
      <w:proofErr w:type="spellEnd"/>
      <w:r>
        <w:rPr>
          <w:rFonts w:eastAsia="宋体" w:hint="eastAsia"/>
          <w:szCs w:val="18"/>
          <w:lang w:eastAsia="zh-CN"/>
        </w:rPr>
        <w:t xml:space="preserve"> HARQ-ACK/SR/CSI and URLLC/</w:t>
      </w:r>
      <w:proofErr w:type="spellStart"/>
      <w:r>
        <w:rPr>
          <w:rFonts w:eastAsia="宋体" w:hint="eastAsia"/>
          <w:szCs w:val="18"/>
          <w:lang w:eastAsia="zh-CN"/>
        </w:rPr>
        <w:t>eMBB</w:t>
      </w:r>
      <w:proofErr w:type="spellEnd"/>
      <w:r>
        <w:rPr>
          <w:rFonts w:eastAsia="宋体" w:hint="eastAsia"/>
          <w:szCs w:val="18"/>
          <w:lang w:eastAsia="zh-CN"/>
        </w:rPr>
        <w:t xml:space="preserve"> PUSCH, including the cases with UCI on PUCCH and UCI on PUSCH</w:t>
      </w:r>
      <w:bookmarkEnd w:id="7"/>
      <w:r>
        <w:rPr>
          <w:rFonts w:eastAsia="宋体" w:hint="eastAsia"/>
          <w:szCs w:val="18"/>
          <w:lang w:eastAsia="zh-CN"/>
        </w:rPr>
        <w:t>.</w:t>
      </w:r>
    </w:p>
    <w:p w:rsidR="001E1DFE" w:rsidRDefault="000B5C5E">
      <w:pPr>
        <w:snapToGrid w:val="0"/>
        <w:spacing w:after="120"/>
        <w:rPr>
          <w:rFonts w:eastAsia="宋体"/>
          <w:szCs w:val="18"/>
          <w:lang w:eastAsia="zh-CN"/>
        </w:rPr>
      </w:pPr>
      <w:r>
        <w:rPr>
          <w:rFonts w:eastAsia="宋体" w:hint="eastAsia"/>
          <w:szCs w:val="18"/>
          <w:lang w:eastAsia="zh-CN"/>
        </w:rPr>
        <w:t>Note: RAN1 has not conclude whether to support prioritization, or multiplexing, or both</w:t>
      </w:r>
    </w:p>
    <w:p w:rsidR="001E1DFE" w:rsidRDefault="000B5C5E">
      <w:pPr>
        <w:spacing w:after="0"/>
      </w:pPr>
      <w:r>
        <w:rPr>
          <w:highlight w:val="green"/>
        </w:rPr>
        <w:t>Agreements</w:t>
      </w:r>
      <w:r>
        <w:t>:</w:t>
      </w:r>
    </w:p>
    <w:p w:rsidR="001E1DFE" w:rsidRDefault="000B5C5E">
      <w:pPr>
        <w:snapToGrid w:val="0"/>
        <w:spacing w:after="120"/>
        <w:rPr>
          <w:lang w:eastAsia="zh-CN"/>
        </w:rPr>
      </w:pPr>
      <w:r>
        <w:rPr>
          <w:lang w:eastAsia="zh-CN"/>
        </w:rPr>
        <w:lastRenderedPageBreak/>
        <w:t xml:space="preserve">For scenario 2 </w:t>
      </w:r>
      <w:r>
        <w:rPr>
          <w:lang w:eastAsia="zh-CN"/>
        </w:rPr>
        <w:t xml:space="preserve">as listed in R1-1814342, in case the collision between configured grant and dynamic grant occurs in physical layer, options to determine the prioritization between configured grant and dynamic grant include at least – to be further investigated during the </w:t>
      </w:r>
      <w:r>
        <w:rPr>
          <w:lang w:eastAsia="zh-CN"/>
        </w:rPr>
        <w:t>WI phase:</w:t>
      </w:r>
    </w:p>
    <w:p w:rsidR="001E1DFE" w:rsidRDefault="000B5C5E">
      <w:pPr>
        <w:pStyle w:val="af9"/>
        <w:numPr>
          <w:ilvl w:val="0"/>
          <w:numId w:val="6"/>
        </w:numPr>
        <w:snapToGrid w:val="0"/>
        <w:ind w:firstLine="400"/>
        <w:contextualSpacing/>
        <w:rPr>
          <w:lang w:eastAsia="zh-CN"/>
        </w:rPr>
      </w:pPr>
      <w:r>
        <w:rPr>
          <w:lang w:eastAsia="zh-CN"/>
        </w:rPr>
        <w:t>Priority at PHY is determined by MAC layer for the purpose of PHY prioritization.</w:t>
      </w:r>
    </w:p>
    <w:p w:rsidR="001E1DFE" w:rsidRDefault="000B5C5E">
      <w:pPr>
        <w:pStyle w:val="af9"/>
        <w:numPr>
          <w:ilvl w:val="1"/>
          <w:numId w:val="6"/>
        </w:numPr>
        <w:snapToGrid w:val="0"/>
        <w:ind w:firstLine="400"/>
        <w:contextualSpacing/>
        <w:rPr>
          <w:lang w:eastAsia="zh-CN"/>
        </w:rPr>
      </w:pPr>
      <w:r>
        <w:rPr>
          <w:lang w:eastAsia="zh-CN"/>
        </w:rPr>
        <w:t>Note: this may or may not have any RAN1 impact</w:t>
      </w:r>
    </w:p>
    <w:p w:rsidR="001E1DFE" w:rsidRDefault="000B5C5E">
      <w:pPr>
        <w:pStyle w:val="af9"/>
        <w:numPr>
          <w:ilvl w:val="0"/>
          <w:numId w:val="6"/>
        </w:numPr>
        <w:snapToGrid w:val="0"/>
        <w:ind w:firstLine="400"/>
        <w:contextualSpacing/>
        <w:rPr>
          <w:lang w:eastAsia="zh-CN"/>
        </w:rPr>
      </w:pPr>
      <w:r>
        <w:rPr>
          <w:lang w:eastAsia="zh-CN"/>
        </w:rPr>
        <w:t>Priority at PHY is determined via using PHY channel(s)/signal(s)/parameters for the purpose of PHY prioritization.</w:t>
      </w:r>
    </w:p>
    <w:p w:rsidR="001E1DFE" w:rsidRDefault="000B5C5E">
      <w:pPr>
        <w:pStyle w:val="af9"/>
        <w:numPr>
          <w:ilvl w:val="0"/>
          <w:numId w:val="6"/>
        </w:numPr>
        <w:snapToGrid w:val="0"/>
        <w:ind w:firstLine="400"/>
        <w:contextualSpacing/>
        <w:rPr>
          <w:lang w:eastAsia="zh-CN"/>
        </w:rPr>
      </w:pPr>
      <w:r>
        <w:rPr>
          <w:lang w:eastAsia="zh-CN"/>
        </w:rPr>
        <w:t>It</w:t>
      </w:r>
      <w:r>
        <w:rPr>
          <w:lang w:eastAsia="zh-CN"/>
        </w:rPr>
        <w:t xml:space="preserve"> is configurable as part of the configured grant configuration whether it should have higher priority than dynamic grant in case of conflict.</w:t>
      </w:r>
    </w:p>
    <w:p w:rsidR="001E1DFE" w:rsidRDefault="000B5C5E">
      <w:pPr>
        <w:pStyle w:val="af9"/>
        <w:numPr>
          <w:ilvl w:val="0"/>
          <w:numId w:val="6"/>
        </w:numPr>
        <w:snapToGrid w:val="0"/>
        <w:spacing w:after="120"/>
        <w:ind w:firstLine="400"/>
        <w:contextualSpacing/>
        <w:rPr>
          <w:lang w:eastAsia="zh-CN"/>
        </w:rPr>
      </w:pPr>
      <w:r>
        <w:rPr>
          <w:lang w:eastAsia="zh-CN"/>
        </w:rPr>
        <w:t>Other options are not precluded.</w:t>
      </w:r>
    </w:p>
    <w:p w:rsidR="001E1DFE" w:rsidRDefault="000B5C5E">
      <w:pPr>
        <w:snapToGrid w:val="0"/>
        <w:spacing w:beforeLines="50" w:before="180" w:after="120" w:line="300" w:lineRule="exact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this contribution, we discuss UL control related enhancements for NR URLLC.</w:t>
      </w:r>
    </w:p>
    <w:p w:rsidR="001E1DFE" w:rsidRDefault="000B5C5E">
      <w:pPr>
        <w:pStyle w:val="1"/>
        <w:spacing w:before="180"/>
        <w:rPr>
          <w:lang w:val="en-US"/>
        </w:rPr>
      </w:pPr>
      <w:r>
        <w:rPr>
          <w:rFonts w:hint="eastAsia"/>
          <w:lang w:val="en-US"/>
        </w:rPr>
        <w:t>Ho</w:t>
      </w:r>
      <w:r>
        <w:rPr>
          <w:rFonts w:hint="eastAsia"/>
          <w:lang w:val="en-US"/>
        </w:rPr>
        <w:t>w to support multiple HARQ-ACK transmissions in one slot</w:t>
      </w:r>
    </w:p>
    <w:p w:rsidR="001E1DFE" w:rsidRDefault="000B5C5E">
      <w:pPr>
        <w:pStyle w:val="2"/>
        <w:widowControl w:val="0"/>
        <w:overflowPunct/>
        <w:snapToGrid w:val="0"/>
        <w:spacing w:after="260"/>
        <w:textAlignment w:val="auto"/>
        <w:rPr>
          <w:rFonts w:eastAsia="黑体"/>
          <w:iCs w:val="0"/>
          <w:sz w:val="24"/>
          <w:szCs w:val="24"/>
          <w:lang w:eastAsia="zh-CN"/>
        </w:rPr>
      </w:pPr>
      <w:r>
        <w:rPr>
          <w:rFonts w:eastAsia="黑体" w:hint="eastAsia"/>
          <w:iCs w:val="0"/>
          <w:sz w:val="24"/>
          <w:szCs w:val="24"/>
          <w:lang w:eastAsia="zh-CN"/>
        </w:rPr>
        <w:t xml:space="preserve">2.1 The number of PUCCH transmissions for HARQ-ACK </w:t>
      </w:r>
      <w:r>
        <w:rPr>
          <w:rFonts w:eastAsia="宋体" w:hint="eastAsia"/>
          <w:iCs w:val="0"/>
          <w:sz w:val="24"/>
          <w:szCs w:val="40"/>
          <w:lang w:eastAsia="zh-CN"/>
        </w:rPr>
        <w:t xml:space="preserve">for URLLC only </w:t>
      </w:r>
      <w:r>
        <w:rPr>
          <w:rFonts w:eastAsia="黑体" w:hint="eastAsia"/>
          <w:iCs w:val="0"/>
          <w:sz w:val="24"/>
          <w:szCs w:val="24"/>
          <w:lang w:eastAsia="zh-CN"/>
        </w:rPr>
        <w:t>in a slot</w:t>
      </w:r>
    </w:p>
    <w:p w:rsidR="001E1DFE" w:rsidRDefault="000B5C5E">
      <w:p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Given the limited time budget of URLLC traffic, it is better to transmit HARQ-ACK information as soon as possible. </w:t>
      </w:r>
      <w:r>
        <w:rPr>
          <w:rFonts w:eastAsia="宋体"/>
          <w:lang w:val="en-US" w:eastAsia="zh-CN"/>
        </w:rPr>
        <w:t xml:space="preserve">For the </w:t>
      </w:r>
      <w:r>
        <w:rPr>
          <w:rFonts w:eastAsia="宋体"/>
          <w:lang w:val="en-US" w:eastAsia="zh-CN"/>
        </w:rPr>
        <w:t xml:space="preserve">extreme case, </w:t>
      </w:r>
      <w:r>
        <w:rPr>
          <w:rFonts w:eastAsia="宋体" w:hint="eastAsia"/>
          <w:lang w:val="en-US" w:eastAsia="zh-CN"/>
        </w:rPr>
        <w:t xml:space="preserve">HARQ-ACK can be transmitted on any symbol of </w:t>
      </w:r>
      <w:r>
        <w:rPr>
          <w:rFonts w:eastAsia="宋体"/>
          <w:lang w:val="en-US" w:eastAsia="zh-CN"/>
        </w:rPr>
        <w:t>an</w:t>
      </w:r>
      <w:r>
        <w:rPr>
          <w:rFonts w:eastAsia="宋体" w:hint="eastAsia"/>
          <w:lang w:val="en-US" w:eastAsia="zh-CN"/>
        </w:rPr>
        <w:t xml:space="preserve"> uplink slot </w:t>
      </w:r>
      <w:r>
        <w:rPr>
          <w:rFonts w:eastAsia="宋体"/>
          <w:lang w:val="en-US" w:eastAsia="zh-CN"/>
        </w:rPr>
        <w:t>so that</w:t>
      </w:r>
      <w:r>
        <w:rPr>
          <w:rFonts w:eastAsia="宋体" w:hint="eastAsia"/>
          <w:lang w:val="en-US" w:eastAsia="zh-CN"/>
        </w:rPr>
        <w:t xml:space="preserve"> </w:t>
      </w:r>
      <w:bookmarkStart w:id="8" w:name="OLE_LINK6"/>
      <w:r>
        <w:rPr>
          <w:rFonts w:eastAsia="宋体" w:hint="eastAsia"/>
          <w:lang w:val="en-US" w:eastAsia="zh-CN"/>
        </w:rPr>
        <w:t>the maximum number of PUCCH transmission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for HARQ-ACK can be 14</w:t>
      </w:r>
      <w:bookmarkEnd w:id="8"/>
      <w:r>
        <w:rPr>
          <w:rFonts w:eastAsia="宋体" w:hint="eastAsia"/>
          <w:lang w:val="en-US" w:eastAsia="zh-CN"/>
        </w:rPr>
        <w:t xml:space="preserve">. </w:t>
      </w:r>
    </w:p>
    <w:p w:rsidR="001E1DFE" w:rsidRDefault="000B5C5E">
      <w:p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Considering the possible number of URLLC PDSCH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in a slot, the maximum number of PUCCH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for HARQ-ACK may no</w:t>
      </w:r>
      <w:r>
        <w:rPr>
          <w:rFonts w:eastAsia="宋体" w:hint="eastAsia"/>
          <w:lang w:val="en-US" w:eastAsia="zh-CN"/>
        </w:rPr>
        <w:t xml:space="preserve">t be that large. But we believe it should be at least two PUCCH transmissions for HARQ-ACK in a slot for URLLC traffic to provide acceptable latency. </w:t>
      </w: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>n example is given to illustrate that when only URLLC PDSCHs are transmitted in Figure 1.</w:t>
      </w:r>
    </w:p>
    <w:p w:rsidR="001E1DFE" w:rsidRDefault="000B5C5E">
      <w:pPr>
        <w:autoSpaceDE/>
        <w:jc w:val="center"/>
        <w:rPr>
          <w:sz w:val="21"/>
        </w:rPr>
      </w:pPr>
      <w:r>
        <w:rPr>
          <w:sz w:val="21"/>
        </w:rPr>
        <w:object w:dxaOrig="8210" w:dyaOrig="32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25pt;height:161.25pt" o:ole="">
            <v:imagedata r:id="rId9" o:title=""/>
          </v:shape>
          <o:OLEObject Type="Embed" ProgID="Visio.Drawing.11" ShapeID="_x0000_i1025" DrawAspect="Content" ObjectID="_1615789720" r:id="rId10"/>
        </w:object>
      </w:r>
    </w:p>
    <w:p w:rsidR="001E1DFE" w:rsidRDefault="000B5C5E">
      <w:pPr>
        <w:spacing w:line="300" w:lineRule="exact"/>
        <w:jc w:val="center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Figure </w:t>
      </w:r>
      <w:r>
        <w:rPr>
          <w:rFonts w:eastAsia="宋体" w:hint="eastAsia"/>
          <w:b/>
          <w:bCs/>
          <w:lang w:val="en-US" w:eastAsia="zh-CN"/>
        </w:rPr>
        <w:t>1.</w:t>
      </w:r>
      <w:r>
        <w:rPr>
          <w:rFonts w:eastAsia="宋体"/>
          <w:b/>
          <w:bCs/>
          <w:lang w:val="en-US" w:eastAsia="zh-CN"/>
        </w:rPr>
        <w:t xml:space="preserve"> More than one PUCCH for HARQ-ACK transmission for URLLC in a slot</w:t>
      </w:r>
    </w:p>
    <w:p w:rsidR="001E1DFE" w:rsidRDefault="000B5C5E">
      <w:pPr>
        <w:snapToGrid w:val="0"/>
        <w:spacing w:after="120"/>
        <w:rPr>
          <w:rFonts w:eastAsia="宋体"/>
          <w:szCs w:val="21"/>
          <w:lang w:val="en-US" w:eastAsia="zh-CN"/>
        </w:rPr>
      </w:pPr>
      <w:r>
        <w:rPr>
          <w:rFonts w:eastAsia="宋体" w:hint="eastAsia"/>
          <w:szCs w:val="21"/>
          <w:lang w:val="en-US" w:eastAsia="zh-CN"/>
        </w:rPr>
        <w:t xml:space="preserve">In Figure 1, for TDD, PDSCH1, PDSCH2 and PDSCH3 of URLLC are transmitted in DL slot n respectively, the HARQ-ACK of PDSCH1 and PDSCH2 should be transmitted in PUCCH1 </w:t>
      </w:r>
      <w:r>
        <w:rPr>
          <w:rFonts w:eastAsia="宋体" w:hint="eastAsia"/>
          <w:szCs w:val="21"/>
          <w:lang w:val="en-US" w:eastAsia="zh-CN"/>
        </w:rPr>
        <w:t>in slot n+1(here, N1 is assumed to be 5 symbols). However, the timeline of PDSCH3 cannot be satisfied in PUCCH1, so that the HARQ-ACK of PDSCH3 cannot be transmitted in PUCCH1 and has to be transmitted in PUCCH2 which is 3 symbols later. Otherwise the HARQ</w:t>
      </w:r>
      <w:r>
        <w:rPr>
          <w:rFonts w:eastAsia="宋体" w:hint="eastAsia"/>
          <w:szCs w:val="21"/>
          <w:lang w:val="en-US" w:eastAsia="zh-CN"/>
        </w:rPr>
        <w:t>-ACK for PDSCH3 would be postponed to the next UL slot and may cause unacceptable latency.</w:t>
      </w:r>
    </w:p>
    <w:p w:rsidR="001E1DFE" w:rsidRDefault="000B5C5E">
      <w:pPr>
        <w:snapToGrid w:val="0"/>
        <w:spacing w:after="120"/>
        <w:rPr>
          <w:rFonts w:eastAsia="宋体"/>
          <w:szCs w:val="21"/>
          <w:lang w:val="en-US" w:eastAsia="zh-CN"/>
        </w:rPr>
      </w:pPr>
      <w:r>
        <w:rPr>
          <w:rFonts w:eastAsia="宋体" w:hint="eastAsia"/>
          <w:szCs w:val="21"/>
          <w:lang w:val="en-US" w:eastAsia="zh-CN"/>
        </w:rPr>
        <w:t xml:space="preserve">If the HARQ-ACK of </w:t>
      </w:r>
      <w:proofErr w:type="spellStart"/>
      <w:r>
        <w:rPr>
          <w:rFonts w:eastAsia="宋体" w:hint="eastAsia"/>
          <w:szCs w:val="21"/>
          <w:lang w:val="en-US" w:eastAsia="zh-CN"/>
        </w:rPr>
        <w:t>eMBB</w:t>
      </w:r>
      <w:proofErr w:type="spellEnd"/>
      <w:r>
        <w:rPr>
          <w:rFonts w:eastAsia="宋体" w:hint="eastAsia"/>
          <w:szCs w:val="21"/>
          <w:lang w:val="en-US" w:eastAsia="zh-CN"/>
        </w:rPr>
        <w:t xml:space="preserve"> and URLLC can be multiplexed</w:t>
      </w:r>
      <w:r w:rsidR="0010664F">
        <w:rPr>
          <w:rFonts w:eastAsia="宋体" w:hint="eastAsia"/>
          <w:szCs w:val="21"/>
          <w:lang w:val="en-US" w:eastAsia="zh-CN"/>
        </w:rPr>
        <w:t xml:space="preserve"> together, the total number of </w:t>
      </w:r>
      <w:r>
        <w:rPr>
          <w:rFonts w:eastAsia="宋体" w:hint="eastAsia"/>
          <w:szCs w:val="21"/>
          <w:lang w:val="en-US" w:eastAsia="zh-CN"/>
        </w:rPr>
        <w:t xml:space="preserve">PUCCH transmissions is at least two. But if the HARQ-ACK of </w:t>
      </w:r>
      <w:proofErr w:type="spellStart"/>
      <w:r>
        <w:rPr>
          <w:rFonts w:eastAsia="宋体" w:hint="eastAsia"/>
          <w:szCs w:val="21"/>
          <w:lang w:val="en-US" w:eastAsia="zh-CN"/>
        </w:rPr>
        <w:t>eMBB</w:t>
      </w:r>
      <w:proofErr w:type="spellEnd"/>
      <w:r>
        <w:rPr>
          <w:rFonts w:eastAsia="宋体" w:hint="eastAsia"/>
          <w:szCs w:val="21"/>
          <w:lang w:val="en-US" w:eastAsia="zh-CN"/>
        </w:rPr>
        <w:t xml:space="preserve"> and URLLC cannot</w:t>
      </w:r>
      <w:r>
        <w:rPr>
          <w:rFonts w:eastAsia="宋体" w:hint="eastAsia"/>
          <w:szCs w:val="21"/>
          <w:lang w:val="en-US" w:eastAsia="zh-CN"/>
        </w:rPr>
        <w:t xml:space="preserve"> be multiplexed together since the increase of HARQ-ACK bit may degrade the decoding performance of PUCCH, and there is already one HARQ-ACK PUCCH </w:t>
      </w:r>
      <w:r>
        <w:rPr>
          <w:rFonts w:eastAsia="宋体" w:hint="eastAsia"/>
          <w:szCs w:val="21"/>
          <w:lang w:val="en-US" w:eastAsia="zh-CN"/>
        </w:rPr>
        <w:lastRenderedPageBreak/>
        <w:t xml:space="preserve">transmission for </w:t>
      </w:r>
      <w:proofErr w:type="spellStart"/>
      <w:r>
        <w:rPr>
          <w:rFonts w:eastAsia="宋体" w:hint="eastAsia"/>
          <w:szCs w:val="21"/>
          <w:lang w:val="en-US" w:eastAsia="zh-CN"/>
        </w:rPr>
        <w:t>eMBB</w:t>
      </w:r>
      <w:proofErr w:type="spellEnd"/>
      <w:r>
        <w:rPr>
          <w:rFonts w:eastAsia="宋体" w:hint="eastAsia"/>
          <w:szCs w:val="21"/>
          <w:lang w:val="en-US" w:eastAsia="zh-CN"/>
        </w:rPr>
        <w:t xml:space="preserve"> in a slot thus the total number of PUCCH transmissions is at least three. In order to r</w:t>
      </w:r>
      <w:r>
        <w:rPr>
          <w:rFonts w:eastAsia="宋体" w:hint="eastAsia"/>
          <w:szCs w:val="21"/>
          <w:lang w:val="en-US" w:eastAsia="zh-CN"/>
        </w:rPr>
        <w:t>educe the PUCCH latency, a maximum of 14 HARQ-ACK transmission opportunities can be supported in one slot.</w:t>
      </w:r>
    </w:p>
    <w:p w:rsidR="001E1DFE" w:rsidRDefault="000B5C5E">
      <w:pPr>
        <w:widowControl w:val="0"/>
        <w:overflowPunct/>
        <w:snapToGrid w:val="0"/>
        <w:spacing w:after="260" w:line="240" w:lineRule="exact"/>
        <w:textAlignment w:val="auto"/>
        <w:rPr>
          <w:rFonts w:eastAsia="宋体"/>
          <w:i/>
          <w:iCs/>
          <w:lang w:val="en-US" w:eastAsia="zh-CN"/>
        </w:rPr>
      </w:pPr>
      <w:bookmarkStart w:id="9" w:name="OLE_LINK2"/>
      <w:r>
        <w:rPr>
          <w:rFonts w:eastAsia="宋体"/>
          <w:b/>
          <w:bCs/>
          <w:i/>
          <w:iCs/>
          <w:lang w:val="en-US" w:eastAsia="zh-CN"/>
        </w:rPr>
        <w:t>Proposal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</w:t>
      </w:r>
      <w:r>
        <w:rPr>
          <w:rFonts w:eastAsia="宋体"/>
          <w:b/>
          <w:bCs/>
          <w:i/>
          <w:iCs/>
          <w:lang w:val="en-US" w:eastAsia="zh-CN"/>
        </w:rPr>
        <w:t xml:space="preserve">1: </w:t>
      </w:r>
      <w:r>
        <w:rPr>
          <w:rFonts w:eastAsia="宋体" w:hint="eastAsia"/>
          <w:i/>
          <w:iCs/>
          <w:lang w:val="en-US" w:eastAsia="zh-CN"/>
        </w:rPr>
        <w:t>At least two PUCCH transmissions for HARQ-ACK for only URLLC traffic should be allowed in a slot</w:t>
      </w:r>
      <w:r>
        <w:rPr>
          <w:rFonts w:eastAsia="宋体"/>
          <w:i/>
          <w:iCs/>
          <w:lang w:val="en-US" w:eastAsia="zh-CN"/>
        </w:rPr>
        <w:t>.</w:t>
      </w:r>
      <w:r>
        <w:rPr>
          <w:rFonts w:eastAsia="宋体" w:hint="eastAsia"/>
          <w:i/>
          <w:iCs/>
          <w:lang w:val="en-US" w:eastAsia="zh-CN"/>
        </w:rPr>
        <w:t xml:space="preserve"> </w:t>
      </w:r>
      <w:r>
        <w:rPr>
          <w:rFonts w:eastAsia="宋体"/>
          <w:i/>
          <w:iCs/>
          <w:lang w:val="en-US" w:eastAsia="zh-CN"/>
        </w:rPr>
        <w:t>T</w:t>
      </w:r>
      <w:r>
        <w:rPr>
          <w:rFonts w:eastAsia="宋体" w:hint="eastAsia"/>
          <w:i/>
          <w:iCs/>
          <w:lang w:val="en-US" w:eastAsia="zh-CN"/>
        </w:rPr>
        <w:t xml:space="preserve">he maximum number of PUCCH </w:t>
      </w:r>
      <w:r>
        <w:rPr>
          <w:i/>
          <w:iCs/>
        </w:rPr>
        <w:t>opportuniti</w:t>
      </w:r>
      <w:r>
        <w:rPr>
          <w:i/>
          <w:iCs/>
        </w:rPr>
        <w:t>es</w:t>
      </w:r>
      <w:r>
        <w:rPr>
          <w:rFonts w:eastAsia="宋体" w:hint="eastAsia"/>
          <w:i/>
          <w:iCs/>
          <w:lang w:val="en-US" w:eastAsia="zh-CN"/>
        </w:rPr>
        <w:t xml:space="preserve"> for HARQ-ACK in a slot can be 14.</w:t>
      </w:r>
    </w:p>
    <w:bookmarkEnd w:id="9"/>
    <w:p w:rsidR="001E1DFE" w:rsidRDefault="0010664F">
      <w:pPr>
        <w:pStyle w:val="2"/>
        <w:widowControl w:val="0"/>
        <w:overflowPunct/>
        <w:snapToGrid w:val="0"/>
        <w:spacing w:after="260"/>
        <w:textAlignment w:val="auto"/>
        <w:rPr>
          <w:rFonts w:eastAsia="黑体"/>
          <w:iCs w:val="0"/>
          <w:sz w:val="24"/>
          <w:szCs w:val="24"/>
          <w:lang w:eastAsia="zh-CN"/>
        </w:rPr>
      </w:pPr>
      <w:r>
        <w:rPr>
          <w:rFonts w:eastAsia="黑体" w:hint="eastAsia"/>
          <w:iCs w:val="0"/>
          <w:sz w:val="24"/>
          <w:szCs w:val="24"/>
          <w:lang w:eastAsia="zh-CN"/>
        </w:rPr>
        <w:t xml:space="preserve">2.2 </w:t>
      </w:r>
      <w:r w:rsidR="000B5C5E">
        <w:rPr>
          <w:rFonts w:eastAsia="黑体" w:hint="eastAsia"/>
          <w:iCs w:val="0"/>
          <w:sz w:val="24"/>
          <w:szCs w:val="24"/>
          <w:lang w:eastAsia="zh-CN"/>
        </w:rPr>
        <w:t xml:space="preserve">The unit of k1: </w:t>
      </w:r>
      <w:proofErr w:type="spellStart"/>
      <w:r w:rsidR="000B5C5E">
        <w:rPr>
          <w:rFonts w:eastAsia="黑体" w:hint="eastAsia"/>
          <w:iCs w:val="0"/>
          <w:sz w:val="24"/>
          <w:szCs w:val="24"/>
          <w:lang w:eastAsia="zh-CN"/>
        </w:rPr>
        <w:t>subslot</w:t>
      </w:r>
      <w:proofErr w:type="spellEnd"/>
      <w:r w:rsidR="000B5C5E">
        <w:rPr>
          <w:rFonts w:eastAsia="黑体" w:hint="eastAsia"/>
          <w:iCs w:val="0"/>
          <w:sz w:val="24"/>
          <w:szCs w:val="24"/>
          <w:lang w:eastAsia="zh-CN"/>
        </w:rPr>
        <w:t xml:space="preserve"> or slot</w:t>
      </w:r>
    </w:p>
    <w:p w:rsidR="001E1DFE" w:rsidRDefault="000B5C5E">
      <w:p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Refining the unit of k1 to </w:t>
      </w:r>
      <w:proofErr w:type="spellStart"/>
      <w:r>
        <w:rPr>
          <w:rFonts w:eastAsia="宋体" w:hint="eastAsia"/>
          <w:lang w:val="en-US" w:eastAsia="zh-CN"/>
        </w:rPr>
        <w:t>subslot</w:t>
      </w:r>
      <w:proofErr w:type="spellEnd"/>
      <w:r>
        <w:rPr>
          <w:rFonts w:eastAsia="宋体" w:hint="eastAsia"/>
          <w:lang w:val="en-US" w:eastAsia="zh-CN"/>
        </w:rPr>
        <w:t xml:space="preserve"> or several symbols is a possible way to enable more than one PUCCH for HARQ-ACK transmission in one slot but it also brings some disadvantages:</w:t>
      </w:r>
    </w:p>
    <w:p w:rsidR="001E1DFE" w:rsidRDefault="000B5C5E">
      <w:pPr>
        <w:numPr>
          <w:ilvl w:val="0"/>
          <w:numId w:val="7"/>
        </w:numPr>
        <w:snapToGrid w:val="0"/>
        <w:spacing w:after="120"/>
        <w:rPr>
          <w:rFonts w:eastAsia="宋体"/>
          <w:szCs w:val="21"/>
          <w:lang w:val="en-US" w:eastAsia="zh-CN"/>
        </w:rPr>
      </w:pPr>
      <w:r>
        <w:rPr>
          <w:rFonts w:eastAsia="宋体" w:hint="eastAsia"/>
          <w:szCs w:val="21"/>
          <w:lang w:val="en-US" w:eastAsia="zh-CN"/>
        </w:rPr>
        <w:t xml:space="preserve">In NR Rel-15, PDSCH time domain resource allocation and PUCCH resource allocation are defined within one slot. </w:t>
      </w:r>
      <w:r>
        <w:rPr>
          <w:rFonts w:eastAsia="宋体"/>
          <w:szCs w:val="21"/>
          <w:lang w:val="en-US" w:eastAsia="zh-CN"/>
        </w:rPr>
        <w:t>If</w:t>
      </w:r>
      <w:r>
        <w:rPr>
          <w:rFonts w:eastAsia="宋体" w:hint="eastAsia"/>
          <w:szCs w:val="21"/>
          <w:lang w:val="en-US" w:eastAsia="zh-CN"/>
        </w:rPr>
        <w:t xml:space="preserve"> the unit of k1 is reduced to </w:t>
      </w:r>
      <w:proofErr w:type="spellStart"/>
      <w:r>
        <w:rPr>
          <w:rFonts w:eastAsia="宋体" w:hint="eastAsia"/>
          <w:szCs w:val="21"/>
          <w:lang w:val="en-US" w:eastAsia="zh-CN"/>
        </w:rPr>
        <w:t>subslot</w:t>
      </w:r>
      <w:proofErr w:type="spellEnd"/>
      <w:r>
        <w:rPr>
          <w:rFonts w:eastAsia="宋体" w:hint="eastAsia"/>
          <w:szCs w:val="21"/>
          <w:lang w:val="en-US" w:eastAsia="zh-CN"/>
        </w:rPr>
        <w:t>, the cross-</w:t>
      </w:r>
      <w:proofErr w:type="spellStart"/>
      <w:r>
        <w:rPr>
          <w:rFonts w:eastAsia="宋体" w:hint="eastAsia"/>
          <w:szCs w:val="21"/>
          <w:lang w:val="en-US" w:eastAsia="zh-CN"/>
        </w:rPr>
        <w:t>subslot</w:t>
      </w:r>
      <w:proofErr w:type="spellEnd"/>
      <w:r>
        <w:rPr>
          <w:rFonts w:eastAsia="宋体" w:hint="eastAsia"/>
          <w:szCs w:val="21"/>
          <w:lang w:val="en-US" w:eastAsia="zh-CN"/>
        </w:rPr>
        <w:t xml:space="preserve"> transmission may cause problems especially when the </w:t>
      </w:r>
      <w:proofErr w:type="spellStart"/>
      <w:r>
        <w:rPr>
          <w:rFonts w:eastAsia="宋体" w:hint="eastAsia"/>
          <w:szCs w:val="21"/>
          <w:lang w:val="en-US" w:eastAsia="zh-CN"/>
        </w:rPr>
        <w:t>subslot</w:t>
      </w:r>
      <w:proofErr w:type="spellEnd"/>
      <w:r>
        <w:rPr>
          <w:rFonts w:eastAsia="宋体" w:hint="eastAsia"/>
          <w:szCs w:val="21"/>
          <w:lang w:val="en-US" w:eastAsia="zh-CN"/>
        </w:rPr>
        <w:t xml:space="preserve"> contains 2 symbols.</w:t>
      </w:r>
      <w:r w:rsidR="0010664F">
        <w:rPr>
          <w:rFonts w:eastAsia="宋体"/>
          <w:szCs w:val="21"/>
          <w:lang w:val="en-US" w:eastAsia="zh-CN"/>
        </w:rPr>
        <w:t xml:space="preserve"> </w:t>
      </w:r>
      <w:r>
        <w:rPr>
          <w:rFonts w:eastAsia="宋体" w:hint="eastAsia"/>
          <w:szCs w:val="21"/>
          <w:lang w:val="en-US" w:eastAsia="zh-CN"/>
        </w:rPr>
        <w:t>A new P</w:t>
      </w:r>
      <w:r>
        <w:rPr>
          <w:rFonts w:eastAsia="宋体" w:hint="eastAsia"/>
          <w:szCs w:val="21"/>
          <w:lang w:val="en-US" w:eastAsia="zh-CN"/>
        </w:rPr>
        <w:t xml:space="preserve">DSCH/PUCCH time domain resource allocation can be specified to adapt to </w:t>
      </w:r>
      <w:proofErr w:type="spellStart"/>
      <w:r>
        <w:rPr>
          <w:rFonts w:eastAsia="宋体" w:hint="eastAsia"/>
          <w:szCs w:val="21"/>
          <w:lang w:val="en-US" w:eastAsia="zh-CN"/>
        </w:rPr>
        <w:t>subslot</w:t>
      </w:r>
      <w:proofErr w:type="spellEnd"/>
      <w:r>
        <w:rPr>
          <w:rFonts w:eastAsia="宋体" w:hint="eastAsia"/>
          <w:szCs w:val="21"/>
          <w:lang w:val="en-US" w:eastAsia="zh-CN"/>
        </w:rPr>
        <w:t>, while</w:t>
      </w:r>
      <w:r w:rsidR="0010664F">
        <w:rPr>
          <w:rFonts w:eastAsia="宋体"/>
          <w:szCs w:val="21"/>
          <w:lang w:val="en-US" w:eastAsia="zh-CN"/>
        </w:rPr>
        <w:t xml:space="preserve"> </w:t>
      </w:r>
      <w:r>
        <w:rPr>
          <w:rFonts w:eastAsia="宋体"/>
          <w:szCs w:val="21"/>
          <w:lang w:val="en-US" w:eastAsia="zh-CN"/>
        </w:rPr>
        <w:t xml:space="preserve">it </w:t>
      </w:r>
      <w:r>
        <w:rPr>
          <w:rFonts w:eastAsia="宋体" w:hint="eastAsia"/>
          <w:szCs w:val="21"/>
          <w:lang w:val="en-US" w:eastAsia="zh-CN"/>
        </w:rPr>
        <w:t xml:space="preserve">would </w:t>
      </w:r>
      <w:r>
        <w:rPr>
          <w:rFonts w:eastAsia="宋体"/>
          <w:szCs w:val="21"/>
          <w:lang w:val="en-US" w:eastAsia="zh-CN"/>
        </w:rPr>
        <w:t>incur too much workload</w:t>
      </w:r>
      <w:r>
        <w:rPr>
          <w:rFonts w:eastAsia="宋体" w:hint="eastAsia"/>
          <w:szCs w:val="21"/>
          <w:lang w:val="en-US" w:eastAsia="zh-CN"/>
        </w:rPr>
        <w:t xml:space="preserve">. Moreover, if a UE has </w:t>
      </w:r>
      <w:proofErr w:type="spellStart"/>
      <w:r>
        <w:rPr>
          <w:rFonts w:eastAsia="宋体" w:hint="eastAsia"/>
          <w:szCs w:val="21"/>
          <w:lang w:val="en-US" w:eastAsia="zh-CN"/>
        </w:rPr>
        <w:t>eMBB</w:t>
      </w:r>
      <w:proofErr w:type="spellEnd"/>
      <w:r>
        <w:rPr>
          <w:rFonts w:eastAsia="宋体" w:hint="eastAsia"/>
          <w:szCs w:val="21"/>
          <w:lang w:val="en-US" w:eastAsia="zh-CN"/>
        </w:rPr>
        <w:t xml:space="preserve"> and URLLC services at the same time, compatibility between k1 of </w:t>
      </w:r>
      <w:proofErr w:type="spellStart"/>
      <w:r>
        <w:rPr>
          <w:rFonts w:eastAsia="宋体" w:hint="eastAsia"/>
          <w:szCs w:val="21"/>
          <w:lang w:val="en-US" w:eastAsia="zh-CN"/>
        </w:rPr>
        <w:t>eMBB</w:t>
      </w:r>
      <w:proofErr w:type="spellEnd"/>
      <w:r>
        <w:rPr>
          <w:rFonts w:eastAsia="宋体" w:hint="eastAsia"/>
          <w:szCs w:val="21"/>
          <w:lang w:val="en-US" w:eastAsia="zh-CN"/>
        </w:rPr>
        <w:t xml:space="preserve"> ACK/NACK and k1 of URLLC ACK/NACK may n</w:t>
      </w:r>
      <w:r>
        <w:rPr>
          <w:rFonts w:eastAsia="宋体" w:hint="eastAsia"/>
          <w:szCs w:val="21"/>
          <w:lang w:val="en-US" w:eastAsia="zh-CN"/>
        </w:rPr>
        <w:t xml:space="preserve">eed extra effort if they are in different units. </w:t>
      </w:r>
    </w:p>
    <w:p w:rsidR="001E1DFE" w:rsidRDefault="000B5C5E">
      <w:pPr>
        <w:numPr>
          <w:ilvl w:val="0"/>
          <w:numId w:val="7"/>
        </w:numPr>
        <w:snapToGrid w:val="0"/>
        <w:spacing w:after="120"/>
        <w:rPr>
          <w:rFonts w:eastAsia="宋体"/>
          <w:szCs w:val="21"/>
          <w:lang w:val="en-US" w:eastAsia="zh-CN"/>
        </w:rPr>
      </w:pPr>
      <w:r>
        <w:rPr>
          <w:rFonts w:eastAsia="宋体" w:hint="eastAsia"/>
          <w:szCs w:val="21"/>
          <w:lang w:val="en-US" w:eastAsia="zh-CN"/>
        </w:rPr>
        <w:t>After the unit of K1 is refined</w:t>
      </w:r>
      <w:r>
        <w:rPr>
          <w:rFonts w:eastAsia="宋体"/>
          <w:szCs w:val="21"/>
          <w:lang w:val="en-US" w:eastAsia="zh-CN"/>
        </w:rPr>
        <w:t xml:space="preserve"> to a smaller unit</w:t>
      </w:r>
      <w:r>
        <w:rPr>
          <w:rFonts w:eastAsia="宋体" w:hint="eastAsia"/>
          <w:szCs w:val="21"/>
          <w:lang w:val="en-US" w:eastAsia="zh-CN"/>
        </w:rPr>
        <w:t>, more overhead is required to indicate a larger interval</w:t>
      </w:r>
      <w:r>
        <w:rPr>
          <w:rFonts w:eastAsia="宋体"/>
          <w:szCs w:val="21"/>
          <w:lang w:val="en-US" w:eastAsia="zh-CN"/>
        </w:rPr>
        <w:t>.</w:t>
      </w:r>
      <w:r>
        <w:rPr>
          <w:rFonts w:eastAsia="宋体" w:hint="eastAsia"/>
          <w:szCs w:val="21"/>
          <w:lang w:val="en-US" w:eastAsia="zh-CN"/>
        </w:rPr>
        <w:t xml:space="preserve"> </w:t>
      </w:r>
      <w:r>
        <w:rPr>
          <w:rFonts w:eastAsia="宋体"/>
          <w:szCs w:val="21"/>
          <w:lang w:val="en-US" w:eastAsia="zh-CN"/>
        </w:rPr>
        <w:t xml:space="preserve"> O</w:t>
      </w:r>
      <w:r>
        <w:rPr>
          <w:rFonts w:eastAsia="宋体" w:hint="eastAsia"/>
          <w:szCs w:val="21"/>
          <w:lang w:val="en-US" w:eastAsia="zh-CN"/>
        </w:rPr>
        <w:t>therwise</w:t>
      </w:r>
      <w:r>
        <w:rPr>
          <w:rFonts w:eastAsia="宋体"/>
          <w:szCs w:val="21"/>
          <w:lang w:val="en-US" w:eastAsia="zh-CN"/>
        </w:rPr>
        <w:t>,</w:t>
      </w:r>
      <w:r>
        <w:rPr>
          <w:rFonts w:eastAsia="宋体" w:hint="eastAsia"/>
          <w:szCs w:val="21"/>
          <w:lang w:val="en-US" w:eastAsia="zh-CN"/>
        </w:rPr>
        <w:t xml:space="preserve"> the range of intervals that k1 can indicate is limited. For TDD, there will be even larger intervals that need to be indicated, especially if the SCS is large. </w:t>
      </w:r>
      <w:r>
        <w:rPr>
          <w:rFonts w:eastAsia="宋体"/>
          <w:szCs w:val="21"/>
          <w:lang w:val="en-US" w:eastAsia="zh-CN"/>
        </w:rPr>
        <w:t xml:space="preserve">An example is shown in Figure </w:t>
      </w:r>
      <w:r>
        <w:rPr>
          <w:rFonts w:eastAsia="宋体" w:hint="eastAsia"/>
          <w:szCs w:val="21"/>
          <w:lang w:val="en-US" w:eastAsia="zh-CN"/>
        </w:rPr>
        <w:t>2, when there is one UL slot after one or two consecutive DL slot</w:t>
      </w:r>
      <w:r>
        <w:rPr>
          <w:rFonts w:eastAsia="宋体" w:hint="eastAsia"/>
          <w:szCs w:val="21"/>
          <w:lang w:val="en-US" w:eastAsia="zh-CN"/>
        </w:rPr>
        <w:t xml:space="preserve">s, the HARQ-ACK of the PDSCH in these DL slots needs to be transmitted in the UL slot. However, the interval corresponding to the HARQ-ACK of the PDSCH in the first DL slot is large. Then k1 requires more overhead to indicate this large interval. If it is </w:t>
      </w:r>
      <w:r>
        <w:rPr>
          <w:rFonts w:eastAsia="宋体" w:hint="eastAsia"/>
          <w:szCs w:val="21"/>
          <w:lang w:val="en-US" w:eastAsia="zh-CN"/>
        </w:rPr>
        <w:t xml:space="preserve">assumed that the unit of k1 is a 3/4-symbol </w:t>
      </w:r>
      <w:proofErr w:type="spellStart"/>
      <w:r>
        <w:rPr>
          <w:rFonts w:eastAsia="宋体" w:hint="eastAsia"/>
          <w:szCs w:val="21"/>
          <w:lang w:val="en-US" w:eastAsia="zh-CN"/>
        </w:rPr>
        <w:t>subslot</w:t>
      </w:r>
      <w:proofErr w:type="spellEnd"/>
      <w:r>
        <w:rPr>
          <w:rFonts w:eastAsia="宋体" w:hint="eastAsia"/>
          <w:szCs w:val="21"/>
          <w:lang w:val="en-US" w:eastAsia="zh-CN"/>
        </w:rPr>
        <w:t>, then k1 needs 3 bits to indicate this large interval.</w:t>
      </w:r>
    </w:p>
    <w:p w:rsidR="001E1DFE" w:rsidRDefault="000B5C5E">
      <w:pPr>
        <w:pStyle w:val="30"/>
        <w:ind w:left="420"/>
        <w:jc w:val="center"/>
        <w:rPr>
          <w:sz w:val="21"/>
        </w:rPr>
      </w:pPr>
      <w:r>
        <w:object w:dxaOrig="7920" w:dyaOrig="2525">
          <v:shape id="_x0000_i1026" type="#_x0000_t75" style="width:396pt;height:126pt" o:ole="">
            <v:imagedata r:id="rId11" o:title=""/>
          </v:shape>
          <o:OLEObject Type="Embed" ProgID="Visio.Drawing.11" ShapeID="_x0000_i1026" DrawAspect="Content" ObjectID="_1615789721" r:id="rId12"/>
        </w:object>
      </w:r>
    </w:p>
    <w:p w:rsidR="001E1DFE" w:rsidRDefault="000B5C5E">
      <w:pPr>
        <w:pStyle w:val="30"/>
        <w:ind w:left="420"/>
        <w:jc w:val="center"/>
        <w:rPr>
          <w:rFonts w:eastAsia="宋体"/>
          <w:b/>
          <w:bCs/>
          <w:szCs w:val="21"/>
          <w:lang w:val="en-US" w:eastAsia="zh-CN"/>
        </w:rPr>
      </w:pPr>
      <w:r>
        <w:rPr>
          <w:rFonts w:eastAsia="宋体" w:hint="eastAsia"/>
          <w:b/>
          <w:bCs/>
          <w:szCs w:val="18"/>
          <w:lang w:val="en-US" w:eastAsia="zh-CN"/>
        </w:rPr>
        <w:t xml:space="preserve">Figure 2. </w:t>
      </w:r>
      <w:r>
        <w:rPr>
          <w:rFonts w:eastAsia="宋体"/>
          <w:b/>
          <w:bCs/>
          <w:szCs w:val="18"/>
          <w:lang w:val="en-US" w:eastAsia="zh-CN"/>
        </w:rPr>
        <w:t xml:space="preserve">When the unit of k1 is </w:t>
      </w:r>
      <w:proofErr w:type="spellStart"/>
      <w:r>
        <w:rPr>
          <w:rFonts w:eastAsia="宋体" w:hint="eastAsia"/>
          <w:b/>
          <w:bCs/>
          <w:szCs w:val="18"/>
          <w:lang w:val="en-US" w:eastAsia="zh-CN"/>
        </w:rPr>
        <w:t>subslot</w:t>
      </w:r>
      <w:proofErr w:type="spellEnd"/>
      <w:r>
        <w:rPr>
          <w:rFonts w:eastAsia="宋体" w:hint="eastAsia"/>
          <w:b/>
          <w:bCs/>
          <w:szCs w:val="21"/>
          <w:lang w:val="en-US" w:eastAsia="zh-CN"/>
        </w:rPr>
        <w:t>, m</w:t>
      </w:r>
      <w:r>
        <w:rPr>
          <w:rFonts w:eastAsia="宋体"/>
          <w:b/>
          <w:bCs/>
          <w:szCs w:val="21"/>
          <w:lang w:val="en-US" w:eastAsia="zh-CN"/>
        </w:rPr>
        <w:t>ore than one PUCCH for HARQ-ACK for URLLC in a slot</w:t>
      </w:r>
    </w:p>
    <w:p w:rsidR="001E1DFE" w:rsidRDefault="000B5C5E">
      <w:p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The unit of k1 is still o</w:t>
      </w:r>
      <w:r>
        <w:rPr>
          <w:rFonts w:eastAsia="宋体" w:hint="eastAsia"/>
          <w:lang w:val="en-US" w:eastAsia="zh-CN"/>
        </w:rPr>
        <w:t xml:space="preserve">ne slot if </w:t>
      </w:r>
      <w:r>
        <w:rPr>
          <w:rFonts w:eastAsia="宋体"/>
          <w:lang w:val="en-US" w:eastAsia="zh-CN"/>
        </w:rPr>
        <w:t xml:space="preserve">Rel-15 NR </w:t>
      </w:r>
      <w:r>
        <w:rPr>
          <w:rFonts w:eastAsia="宋体" w:hint="eastAsia"/>
          <w:lang w:val="en-US" w:eastAsia="zh-CN"/>
        </w:rPr>
        <w:t xml:space="preserve">definition </w:t>
      </w:r>
      <w:r>
        <w:rPr>
          <w:rFonts w:eastAsia="宋体"/>
          <w:lang w:val="en-US" w:eastAsia="zh-CN"/>
        </w:rPr>
        <w:t>is reused</w:t>
      </w:r>
      <w:r>
        <w:rPr>
          <w:rFonts w:eastAsia="宋体" w:hint="eastAsia"/>
          <w:lang w:val="en-US" w:eastAsia="zh-CN"/>
        </w:rPr>
        <w:t>. Then, k1</w:t>
      </w:r>
      <w:proofErr w:type="gramStart"/>
      <w:r>
        <w:rPr>
          <w:rFonts w:eastAsia="宋体" w:hint="eastAsia"/>
          <w:lang w:val="en-US" w:eastAsia="zh-CN"/>
        </w:rPr>
        <w:t>={</w:t>
      </w:r>
      <w:proofErr w:type="gramEnd"/>
      <w:r>
        <w:rPr>
          <w:rFonts w:eastAsia="宋体" w:hint="eastAsia"/>
          <w:lang w:val="en-US" w:eastAsia="zh-CN"/>
        </w:rPr>
        <w:t>1,2} can be used for that UL/DL configuration and only 1 bit is required for HARQ-ACK timing in DCI.</w:t>
      </w:r>
    </w:p>
    <w:p w:rsidR="001E1DFE" w:rsidRDefault="000B5C5E">
      <w:p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Keeping the u</w:t>
      </w:r>
      <w:r>
        <w:rPr>
          <w:rFonts w:eastAsia="宋体" w:hint="eastAsia"/>
          <w:lang w:val="en-US" w:eastAsia="zh-CN"/>
        </w:rPr>
        <w:t>nit of k1 as one slot ha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better compatibility. PRI field in DCI can be used to select a PUCCH resource with a proper time location within the indicated slot. Essentially, NR Rel-15 scheme can be reused in NR Rel-16.</w:t>
      </w:r>
      <w:r>
        <w:rPr>
          <w:rFonts w:eastAsia="宋体"/>
          <w:lang w:val="en-US" w:eastAsia="zh-CN"/>
        </w:rPr>
        <w:t xml:space="preserve"> T</w:t>
      </w:r>
      <w:r>
        <w:rPr>
          <w:rFonts w:eastAsia="宋体" w:hint="eastAsia"/>
          <w:lang w:val="en-US" w:eastAsia="zh-CN"/>
        </w:rPr>
        <w:t xml:space="preserve">he PUCCH resource indication can allow </w:t>
      </w:r>
      <w:r>
        <w:rPr>
          <w:rFonts w:eastAsia="宋体"/>
          <w:lang w:val="en-US" w:eastAsia="zh-CN"/>
        </w:rPr>
        <w:t>supporting</w:t>
      </w:r>
      <w:r>
        <w:rPr>
          <w:rFonts w:eastAsia="宋体" w:hint="eastAsia"/>
          <w:lang w:val="en-US" w:eastAsia="zh-CN"/>
        </w:rPr>
        <w:t xml:space="preserve"> more than one</w:t>
      </w:r>
      <w:r>
        <w:rPr>
          <w:rFonts w:eastAsia="宋体" w:hint="eastAsia"/>
          <w:lang w:val="en-US" w:eastAsia="zh-CN"/>
        </w:rPr>
        <w:t xml:space="preserve"> PUCCH</w:t>
      </w:r>
      <w:r>
        <w:rPr>
          <w:rFonts w:eastAsia="宋体"/>
          <w:lang w:val="en-US" w:eastAsia="zh-CN"/>
        </w:rPr>
        <w:t xml:space="preserve"> in a slot</w:t>
      </w:r>
      <w:r>
        <w:rPr>
          <w:rFonts w:eastAsia="宋体" w:hint="eastAsia"/>
          <w:lang w:val="en-US" w:eastAsia="zh-CN"/>
        </w:rPr>
        <w:t>. This can achieve multiple PUCCH feedbacks in one slot and avoid multiplexing problem for different schemes. In th</w:t>
      </w:r>
      <w:r>
        <w:rPr>
          <w:rFonts w:eastAsia="宋体"/>
          <w:lang w:val="en-US" w:eastAsia="zh-CN"/>
        </w:rPr>
        <w:t>is</w:t>
      </w:r>
      <w:r>
        <w:rPr>
          <w:rFonts w:eastAsia="宋体" w:hint="eastAsia"/>
          <w:lang w:val="en-US" w:eastAsia="zh-CN"/>
        </w:rPr>
        <w:t xml:space="preserve"> sense, schemes keeping Rel-15 k1 definition as one slot for more than one PUCCH for HARQ-ACK transmission in a slot </w:t>
      </w:r>
      <w:r>
        <w:rPr>
          <w:rFonts w:eastAsia="宋体"/>
          <w:lang w:val="en-US" w:eastAsia="zh-CN"/>
        </w:rPr>
        <w:t>should</w:t>
      </w:r>
      <w:r>
        <w:rPr>
          <w:rFonts w:eastAsia="宋体" w:hint="eastAsia"/>
          <w:lang w:val="en-US" w:eastAsia="zh-CN"/>
        </w:rPr>
        <w:t xml:space="preserve"> be prioritized.</w:t>
      </w:r>
    </w:p>
    <w:p w:rsidR="001E1DFE" w:rsidRDefault="000B5C5E">
      <w:pPr>
        <w:snapToGrid w:val="0"/>
        <w:rPr>
          <w:rFonts w:eastAsia="宋体"/>
          <w:i/>
          <w:iCs/>
          <w:lang w:val="en-US" w:eastAsia="zh-CN"/>
        </w:rPr>
      </w:pPr>
      <w:bookmarkStart w:id="10" w:name="OLE_LINK5"/>
      <w:r>
        <w:rPr>
          <w:rFonts w:eastAsia="宋体" w:hint="eastAsia"/>
          <w:b/>
          <w:bCs/>
          <w:i/>
          <w:iCs/>
          <w:lang w:val="en-US" w:eastAsia="zh-CN"/>
        </w:rPr>
        <w:t xml:space="preserve">Proposal 2: </w:t>
      </w:r>
      <w:r>
        <w:rPr>
          <w:rFonts w:eastAsia="宋体" w:hint="eastAsia"/>
          <w:i/>
          <w:iCs/>
          <w:lang w:val="en-US" w:eastAsia="zh-CN"/>
        </w:rPr>
        <w:t>The unit of k1 should be kept as one slot. In supporting more than one PUCCH for HARQ-ACK transmission</w:t>
      </w:r>
      <w:r>
        <w:rPr>
          <w:rFonts w:eastAsia="宋体"/>
          <w:i/>
          <w:iCs/>
          <w:lang w:val="en-US" w:eastAsia="zh-CN"/>
        </w:rPr>
        <w:t xml:space="preserve"> in one slot</w:t>
      </w:r>
      <w:r>
        <w:rPr>
          <w:rFonts w:eastAsia="宋体" w:hint="eastAsia"/>
          <w:i/>
          <w:iCs/>
          <w:lang w:val="en-US" w:eastAsia="zh-CN"/>
        </w:rPr>
        <w:t>, schemes based on one-slot k1 unit assumption should be prioritized.</w:t>
      </w:r>
    </w:p>
    <w:bookmarkEnd w:id="10"/>
    <w:p w:rsidR="001E1DFE" w:rsidRDefault="000B5C5E">
      <w:pPr>
        <w:pStyle w:val="2"/>
        <w:widowControl w:val="0"/>
        <w:overflowPunct/>
        <w:snapToGrid w:val="0"/>
        <w:spacing w:after="260"/>
        <w:ind w:left="0" w:firstLine="0"/>
        <w:jc w:val="left"/>
        <w:textAlignment w:val="auto"/>
        <w:rPr>
          <w:rFonts w:eastAsia="黑体"/>
          <w:iCs w:val="0"/>
          <w:sz w:val="24"/>
          <w:szCs w:val="24"/>
          <w:highlight w:val="yellow"/>
          <w:lang w:eastAsia="zh-CN"/>
        </w:rPr>
      </w:pPr>
      <w:r>
        <w:rPr>
          <w:rFonts w:eastAsia="黑体" w:hint="eastAsia"/>
          <w:iCs w:val="0"/>
          <w:sz w:val="24"/>
          <w:szCs w:val="24"/>
          <w:lang w:eastAsia="zh-CN"/>
        </w:rPr>
        <w:t>2.3 Separating multiple</w:t>
      </w:r>
      <w:r>
        <w:rPr>
          <w:rFonts w:eastAsia="黑体"/>
          <w:iCs w:val="0"/>
          <w:sz w:val="24"/>
          <w:szCs w:val="24"/>
          <w:lang w:eastAsia="zh-CN"/>
        </w:rPr>
        <w:t xml:space="preserve"> PUCCH for HARQ-ACK </w:t>
      </w:r>
      <w:r>
        <w:rPr>
          <w:rFonts w:eastAsia="黑体"/>
          <w:iCs w:val="0"/>
          <w:sz w:val="24"/>
          <w:szCs w:val="24"/>
          <w:lang w:eastAsia="zh-CN"/>
        </w:rPr>
        <w:t>within a slot</w:t>
      </w:r>
    </w:p>
    <w:p w:rsidR="001E1DFE" w:rsidRDefault="000B5C5E">
      <w:pPr>
        <w:snapToGrid w:val="0"/>
        <w:spacing w:after="120"/>
        <w:rPr>
          <w:rFonts w:eastAsia="宋体"/>
          <w:szCs w:val="21"/>
          <w:lang w:val="en-US" w:eastAsia="zh-CN"/>
        </w:rPr>
      </w:pPr>
      <w:r>
        <w:rPr>
          <w:rFonts w:eastAsia="宋体"/>
          <w:szCs w:val="21"/>
          <w:lang w:val="en-US" w:eastAsia="zh-CN"/>
        </w:rPr>
        <w:lastRenderedPageBreak/>
        <w:t xml:space="preserve">In order to achieve </w:t>
      </w:r>
      <w:r>
        <w:rPr>
          <w:rFonts w:eastAsia="宋体" w:hint="eastAsia"/>
          <w:szCs w:val="21"/>
          <w:lang w:val="en-US" w:eastAsia="zh-CN"/>
        </w:rPr>
        <w:t xml:space="preserve">more than one </w:t>
      </w:r>
      <w:r>
        <w:rPr>
          <w:rFonts w:eastAsia="宋体"/>
          <w:szCs w:val="21"/>
          <w:lang w:val="en-US" w:eastAsia="zh-CN"/>
        </w:rPr>
        <w:t>PUCCH</w:t>
      </w:r>
      <w:r>
        <w:rPr>
          <w:rFonts w:eastAsia="宋体" w:hint="eastAsia"/>
          <w:szCs w:val="21"/>
          <w:lang w:val="en-US" w:eastAsia="zh-CN"/>
        </w:rPr>
        <w:t>s</w:t>
      </w:r>
      <w:r>
        <w:rPr>
          <w:rFonts w:eastAsia="宋体"/>
          <w:szCs w:val="21"/>
          <w:lang w:val="en-US" w:eastAsia="zh-CN"/>
        </w:rPr>
        <w:t xml:space="preserve"> for HARQ-ACK transmission in a slot, </w:t>
      </w:r>
      <w:r>
        <w:rPr>
          <w:rFonts w:eastAsia="宋体" w:hint="eastAsia"/>
          <w:szCs w:val="21"/>
          <w:lang w:val="en-US" w:eastAsia="zh-CN"/>
        </w:rPr>
        <w:t>PDSCH grouping scheme can be adopted, that is,</w:t>
      </w:r>
    </w:p>
    <w:p w:rsidR="001E1DFE" w:rsidRDefault="000B5C5E">
      <w:pPr>
        <w:numPr>
          <w:ilvl w:val="0"/>
          <w:numId w:val="8"/>
        </w:numPr>
        <w:snapToGrid w:val="0"/>
        <w:spacing w:after="120"/>
        <w:ind w:left="600" w:hanging="180"/>
        <w:rPr>
          <w:szCs w:val="21"/>
        </w:rPr>
      </w:pPr>
      <w:r>
        <w:rPr>
          <w:rFonts w:eastAsiaTheme="minorEastAsia" w:hint="eastAsia"/>
          <w:szCs w:val="21"/>
          <w:lang w:eastAsia="zh-CN"/>
        </w:rPr>
        <w:t>Indicating</w:t>
      </w:r>
      <w:r>
        <w:rPr>
          <w:szCs w:val="21"/>
        </w:rPr>
        <w:t xml:space="preserve"> a valid PUCCH for HARQ-ACK transmission for </w:t>
      </w:r>
      <w:r>
        <w:rPr>
          <w:rFonts w:eastAsia="宋体" w:hint="eastAsia"/>
          <w:szCs w:val="21"/>
          <w:lang w:val="en-US" w:eastAsia="zh-CN"/>
        </w:rPr>
        <w:t xml:space="preserve">each PDSCH group; </w:t>
      </w:r>
    </w:p>
    <w:p w:rsidR="001E1DFE" w:rsidRDefault="000B5C5E">
      <w:pPr>
        <w:numPr>
          <w:ilvl w:val="0"/>
          <w:numId w:val="8"/>
        </w:numPr>
        <w:snapToGrid w:val="0"/>
        <w:spacing w:after="120"/>
        <w:ind w:left="600" w:hanging="180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 xml:space="preserve">The PUCCH resources of each </w:t>
      </w:r>
      <w:r>
        <w:rPr>
          <w:szCs w:val="21"/>
        </w:rPr>
        <w:t>PDSCH</w:t>
      </w:r>
      <w:r>
        <w:rPr>
          <w:rFonts w:eastAsia="宋体" w:hint="eastAsia"/>
          <w:szCs w:val="21"/>
          <w:lang w:val="en-US" w:eastAsia="zh-CN"/>
        </w:rPr>
        <w:t xml:space="preserve"> </w:t>
      </w:r>
      <w:r>
        <w:rPr>
          <w:rFonts w:eastAsiaTheme="minorEastAsia" w:hint="eastAsia"/>
          <w:szCs w:val="21"/>
          <w:lang w:eastAsia="zh-CN"/>
        </w:rPr>
        <w:t>group</w:t>
      </w:r>
      <w:r>
        <w:rPr>
          <w:rFonts w:eastAsiaTheme="minorEastAsia" w:hint="eastAsia"/>
          <w:szCs w:val="21"/>
          <w:lang w:val="en-US" w:eastAsia="zh-CN"/>
        </w:rPr>
        <w:t xml:space="preserve"> </w:t>
      </w:r>
      <w:r>
        <w:rPr>
          <w:rFonts w:eastAsiaTheme="minorEastAsia" w:hint="eastAsia"/>
          <w:szCs w:val="21"/>
          <w:lang w:eastAsia="zh-CN"/>
        </w:rPr>
        <w:t>cannot overlap in time domain.</w:t>
      </w:r>
    </w:p>
    <w:p w:rsidR="001E1DFE" w:rsidRDefault="0010664F">
      <w:p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 </w:t>
      </w:r>
      <w:r w:rsidR="000B5C5E">
        <w:rPr>
          <w:rFonts w:eastAsia="宋体" w:hint="eastAsia"/>
          <w:lang w:val="en-US" w:eastAsia="zh-CN"/>
        </w:rPr>
        <w:t>related question is how to do PDSCH grouping. Several methods has been proposed in last meeting, which can be classified into two types</w:t>
      </w:r>
      <w:r w:rsidR="000B5C5E">
        <w:rPr>
          <w:rFonts w:eastAsia="宋体"/>
          <w:lang w:val="en-US" w:eastAsia="zh-CN"/>
        </w:rPr>
        <w:t>.</w:t>
      </w:r>
      <w:r w:rsidR="000B5C5E">
        <w:rPr>
          <w:rFonts w:eastAsia="宋体" w:hint="eastAsia"/>
          <w:lang w:val="en-US" w:eastAsia="zh-CN"/>
        </w:rPr>
        <w:t xml:space="preserve"> Type </w:t>
      </w:r>
      <w:r w:rsidR="000B5C5E">
        <w:rPr>
          <w:rFonts w:hint="eastAsia"/>
          <w:lang w:val="en-US" w:eastAsia="zh-CN"/>
        </w:rPr>
        <w:t>I</w:t>
      </w:r>
      <w:r w:rsidR="000B5C5E">
        <w:rPr>
          <w:rFonts w:eastAsia="宋体" w:hint="eastAsia"/>
          <w:lang w:val="en-US" w:eastAsia="zh-CN"/>
        </w:rPr>
        <w:t xml:space="preserve"> is semi-static PDSCH grouping, such as proposed in [4</w:t>
      </w:r>
      <w:proofErr w:type="gramStart"/>
      <w:r w:rsidR="000B5C5E">
        <w:rPr>
          <w:rFonts w:eastAsia="宋体" w:hint="eastAsia"/>
          <w:lang w:val="en-US" w:eastAsia="zh-CN"/>
        </w:rPr>
        <w:t>][</w:t>
      </w:r>
      <w:proofErr w:type="gramEnd"/>
      <w:r w:rsidR="000B5C5E">
        <w:rPr>
          <w:rFonts w:eastAsia="宋体" w:hint="eastAsia"/>
          <w:lang w:val="en-US" w:eastAsia="zh-CN"/>
        </w:rPr>
        <w:t>5], where RRC configur</w:t>
      </w:r>
      <w:r w:rsidR="000B5C5E">
        <w:rPr>
          <w:rFonts w:eastAsia="宋体" w:hint="eastAsia"/>
          <w:lang w:val="en-US" w:eastAsia="zh-CN"/>
        </w:rPr>
        <w:t xml:space="preserve">ation and/or minimum timeline is used for grouping. Type </w:t>
      </w:r>
      <w:r w:rsidR="000B5C5E">
        <w:rPr>
          <w:rFonts w:hint="eastAsia"/>
          <w:lang w:val="en-US" w:eastAsia="zh-CN"/>
        </w:rPr>
        <w:t>II</w:t>
      </w:r>
      <w:r w:rsidR="000B5C5E">
        <w:rPr>
          <w:rFonts w:eastAsia="宋体" w:hint="eastAsia"/>
          <w:lang w:val="en-US" w:eastAsia="zh-CN"/>
        </w:rPr>
        <w:t xml:space="preserve"> is dynamic PDSCH grouping, such as proposed in [4</w:t>
      </w:r>
      <w:proofErr w:type="gramStart"/>
      <w:r w:rsidR="000B5C5E">
        <w:rPr>
          <w:rFonts w:eastAsia="宋体" w:hint="eastAsia"/>
          <w:lang w:val="en-US" w:eastAsia="zh-CN"/>
        </w:rPr>
        <w:t>][</w:t>
      </w:r>
      <w:proofErr w:type="gramEnd"/>
      <w:r w:rsidR="000B5C5E">
        <w:rPr>
          <w:rFonts w:eastAsia="宋体" w:hint="eastAsia"/>
          <w:lang w:val="en-US" w:eastAsia="zh-CN"/>
        </w:rPr>
        <w:t>6][7][8] where DCI related information is used for grouping. In our view, dynamic PDSCH grouping has the benefit of fast adapt</w:t>
      </w:r>
      <w:r w:rsidR="000B5C5E">
        <w:rPr>
          <w:rFonts w:eastAsia="宋体"/>
          <w:lang w:val="en-US" w:eastAsia="zh-CN"/>
        </w:rPr>
        <w:t>ability</w:t>
      </w:r>
      <w:r w:rsidR="000B5C5E">
        <w:rPr>
          <w:rFonts w:eastAsia="宋体" w:hint="eastAsia"/>
          <w:lang w:val="en-US" w:eastAsia="zh-CN"/>
        </w:rPr>
        <w:t xml:space="preserve"> to reduce l</w:t>
      </w:r>
      <w:r w:rsidR="000B5C5E">
        <w:rPr>
          <w:rFonts w:eastAsia="宋体" w:hint="eastAsia"/>
          <w:lang w:val="en-US" w:eastAsia="zh-CN"/>
        </w:rPr>
        <w:t>atency compared to semi-static methods</w:t>
      </w:r>
      <w:r w:rsidR="000B5C5E">
        <w:rPr>
          <w:rFonts w:eastAsia="宋体"/>
          <w:lang w:val="en-US" w:eastAsia="zh-CN"/>
        </w:rPr>
        <w:t xml:space="preserve">, and </w:t>
      </w:r>
      <w:r w:rsidR="000B5C5E">
        <w:rPr>
          <w:rFonts w:eastAsia="宋体" w:hint="eastAsia"/>
          <w:lang w:val="en-US" w:eastAsia="zh-CN"/>
        </w:rPr>
        <w:t>thus should be prioritized.</w:t>
      </w:r>
    </w:p>
    <w:p w:rsidR="001E1DFE" w:rsidRDefault="000B5C5E">
      <w:p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dynamic PDSCH grouping, </w:t>
      </w:r>
      <w:r>
        <w:rPr>
          <w:rFonts w:eastAsia="宋体" w:hint="eastAsia"/>
          <w:lang w:eastAsia="zh-CN"/>
        </w:rPr>
        <w:t xml:space="preserve">the division of the PDSCH group should have high flexibility. For example, </w:t>
      </w:r>
      <w:r>
        <w:rPr>
          <w:rFonts w:eastAsia="宋体" w:hint="eastAsia"/>
          <w:lang w:val="en-US" w:eastAsia="zh-CN"/>
        </w:rPr>
        <w:t>as many as possible</w:t>
      </w:r>
      <w:r>
        <w:rPr>
          <w:rFonts w:eastAsia="宋体" w:hint="eastAsia"/>
          <w:lang w:eastAsia="zh-CN"/>
        </w:rPr>
        <w:t xml:space="preserve"> PDSCH groups </w:t>
      </w:r>
      <w:r>
        <w:rPr>
          <w:rFonts w:eastAsia="宋体" w:hint="eastAsia"/>
          <w:lang w:val="en-US" w:eastAsia="zh-CN"/>
        </w:rPr>
        <w:t>should</w:t>
      </w:r>
      <w:r>
        <w:rPr>
          <w:rFonts w:eastAsia="宋体" w:hint="eastAsia"/>
          <w:lang w:eastAsia="zh-CN"/>
        </w:rPr>
        <w:t xml:space="preserve"> be distinguished</w:t>
      </w:r>
      <w:r>
        <w:rPr>
          <w:rFonts w:eastAsia="宋体"/>
          <w:lang w:eastAsia="zh-CN"/>
        </w:rPr>
        <w:t>,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eastAsia="zh-CN"/>
        </w:rPr>
        <w:t>while</w:t>
      </w:r>
      <w:r>
        <w:rPr>
          <w:rFonts w:eastAsia="宋体" w:hint="eastAsia"/>
          <w:lang w:eastAsia="zh-CN"/>
        </w:rPr>
        <w:t xml:space="preserve"> low overhead</w:t>
      </w:r>
      <w:r>
        <w:rPr>
          <w:rFonts w:eastAsia="宋体"/>
          <w:lang w:eastAsia="zh-CN"/>
        </w:rPr>
        <w:t xml:space="preserve"> shou</w:t>
      </w:r>
      <w:r>
        <w:rPr>
          <w:rFonts w:eastAsia="宋体"/>
          <w:lang w:eastAsia="zh-CN"/>
        </w:rPr>
        <w:t>ld be maintained</w:t>
      </w:r>
      <w:r>
        <w:rPr>
          <w:rFonts w:eastAsia="宋体" w:hint="eastAsia"/>
          <w:lang w:eastAsia="zh-CN"/>
        </w:rPr>
        <w:t>.</w:t>
      </w:r>
      <w:r>
        <w:rPr>
          <w:rFonts w:eastAsia="宋体" w:hint="eastAsia"/>
          <w:lang w:val="en-US" w:eastAsia="zh-CN"/>
        </w:rPr>
        <w:t xml:space="preserve"> Implicit or explicit methods can be used. Implicit methods include PRI </w:t>
      </w:r>
      <w:r>
        <w:t>or RNTI implicit notification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F</w:t>
      </w:r>
      <w:r>
        <w:rPr>
          <w:rFonts w:eastAsia="宋体" w:hint="eastAsia"/>
          <w:lang w:val="en-US" w:eastAsia="zh-CN"/>
        </w:rPr>
        <w:t>or example, PDSCHs with the same PRI/</w:t>
      </w:r>
      <w:r>
        <w:t xml:space="preserve">RNTI </w:t>
      </w:r>
      <w:r>
        <w:rPr>
          <w:rFonts w:eastAsia="宋体" w:hint="eastAsia"/>
          <w:lang w:val="en-US" w:eastAsia="zh-CN"/>
        </w:rPr>
        <w:t>indication form one PDSCH group. Alternatively, a new field in DCI could be introduced to exp</w:t>
      </w:r>
      <w:r>
        <w:rPr>
          <w:rFonts w:eastAsia="宋体" w:hint="eastAsia"/>
          <w:lang w:val="en-US" w:eastAsia="zh-CN"/>
        </w:rPr>
        <w:t>lic</w:t>
      </w:r>
      <w:r w:rsidR="0010664F"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tly indicate the grouping information. For example, using one bit to indicate which group the current PDSCH is in. </w:t>
      </w:r>
    </w:p>
    <w:p w:rsidR="001E1DFE" w:rsidRDefault="000B5C5E">
      <w:pPr>
        <w:snapToGrid w:val="0"/>
        <w:spacing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PDSCH group mode can also be used for the </w:t>
      </w:r>
      <w:r>
        <w:rPr>
          <w:rFonts w:eastAsia="宋体" w:hint="eastAsia"/>
          <w:lang w:val="en-US" w:eastAsia="zh-CN"/>
        </w:rPr>
        <w:t>T</w:t>
      </w:r>
      <w:proofErr w:type="spellStart"/>
      <w:r>
        <w:rPr>
          <w:rFonts w:eastAsia="宋体" w:hint="eastAsia"/>
          <w:lang w:eastAsia="zh-CN"/>
        </w:rPr>
        <w:t>ype</w:t>
      </w:r>
      <w:proofErr w:type="spellEnd"/>
      <w:r>
        <w:rPr>
          <w:rFonts w:eastAsia="宋体" w:hint="eastAsia"/>
          <w:lang w:eastAsia="zh-CN"/>
        </w:rPr>
        <w:t xml:space="preserve"> I codebook. For example, each PDSCH group can generate an independent semi-static HARQ</w:t>
      </w:r>
      <w:r>
        <w:rPr>
          <w:rFonts w:eastAsia="宋体" w:hint="eastAsia"/>
          <w:lang w:eastAsia="zh-CN"/>
        </w:rPr>
        <w:t xml:space="preserve">-ACK codebook, and the unit of k1 is still </w:t>
      </w:r>
      <w:r>
        <w:rPr>
          <w:rFonts w:eastAsia="宋体" w:hint="eastAsia"/>
          <w:lang w:val="en-US" w:eastAsia="zh-CN"/>
        </w:rPr>
        <w:t>one</w:t>
      </w:r>
      <w:r>
        <w:rPr>
          <w:rFonts w:eastAsia="宋体" w:hint="eastAsia"/>
          <w:lang w:eastAsia="zh-CN"/>
        </w:rPr>
        <w:t xml:space="preserve"> slot. Within each PDSCH group, the semi-static HARQ-ACK codebook mechanism in </w:t>
      </w:r>
      <w:bookmarkStart w:id="11" w:name="OLE_LINK19"/>
      <w:r>
        <w:rPr>
          <w:rFonts w:eastAsia="宋体" w:hint="eastAsia"/>
          <w:lang w:eastAsia="zh-CN"/>
        </w:rPr>
        <w:t>Rel</w:t>
      </w:r>
      <w:bookmarkEnd w:id="11"/>
      <w:r>
        <w:rPr>
          <w:rFonts w:eastAsia="宋体" w:hint="eastAsia"/>
          <w:lang w:eastAsia="zh-CN"/>
        </w:rPr>
        <w:t>-15 can be reused.</w:t>
      </w:r>
    </w:p>
    <w:p w:rsidR="001E1DFE" w:rsidRDefault="000B5C5E">
      <w:pPr>
        <w:snapToGrid w:val="0"/>
        <w:spacing w:after="120"/>
        <w:rPr>
          <w:rFonts w:eastAsiaTheme="minorEastAsia"/>
          <w:i/>
          <w:iCs/>
          <w:lang w:val="en-US" w:eastAsia="zh-CN"/>
        </w:rPr>
      </w:pPr>
      <w:bookmarkStart w:id="12" w:name="OLE_LINK7"/>
      <w:r>
        <w:rPr>
          <w:rFonts w:eastAsiaTheme="minorEastAsia" w:hint="eastAsia"/>
          <w:b/>
          <w:bCs/>
          <w:i/>
          <w:iCs/>
          <w:lang w:eastAsia="zh-CN"/>
        </w:rPr>
        <w:t>Proposal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3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>
        <w:rPr>
          <w:rFonts w:eastAsiaTheme="minorEastAsia" w:hint="eastAsia"/>
          <w:i/>
          <w:iCs/>
          <w:lang w:eastAsia="zh-CN"/>
        </w:rPr>
        <w:t>Introduc</w:t>
      </w:r>
      <w:r>
        <w:rPr>
          <w:rFonts w:eastAsiaTheme="minorEastAsia"/>
          <w:i/>
          <w:iCs/>
          <w:lang w:eastAsia="zh-CN"/>
        </w:rPr>
        <w:t>e</w:t>
      </w:r>
      <w:r>
        <w:rPr>
          <w:rFonts w:eastAsiaTheme="minorEastAsia" w:hint="eastAsia"/>
          <w:i/>
          <w:iCs/>
          <w:lang w:eastAsia="zh-CN"/>
        </w:rPr>
        <w:t xml:space="preserve"> </w:t>
      </w:r>
      <w:r>
        <w:rPr>
          <w:rFonts w:eastAsiaTheme="minorEastAsia" w:hint="eastAsia"/>
          <w:i/>
          <w:iCs/>
          <w:lang w:val="en-US" w:eastAsia="zh-CN"/>
        </w:rPr>
        <w:t xml:space="preserve">explicit </w:t>
      </w:r>
      <w:r>
        <w:rPr>
          <w:rFonts w:eastAsiaTheme="minorEastAsia" w:hint="eastAsia"/>
          <w:i/>
          <w:iCs/>
          <w:lang w:eastAsia="zh-CN"/>
        </w:rPr>
        <w:t>or implicit</w:t>
      </w:r>
      <w:r>
        <w:rPr>
          <w:rFonts w:eastAsiaTheme="minorEastAsia"/>
          <w:i/>
          <w:iCs/>
          <w:lang w:eastAsia="zh-CN"/>
        </w:rPr>
        <w:t xml:space="preserve"> </w:t>
      </w:r>
      <w:proofErr w:type="spellStart"/>
      <w:r>
        <w:rPr>
          <w:rFonts w:eastAsiaTheme="minorEastAsia"/>
          <w:i/>
          <w:iCs/>
          <w:lang w:eastAsia="zh-CN"/>
        </w:rPr>
        <w:t>signaling</w:t>
      </w:r>
      <w:proofErr w:type="spellEnd"/>
      <w:r>
        <w:rPr>
          <w:rFonts w:eastAsiaTheme="minorEastAsia" w:hint="eastAsia"/>
          <w:i/>
          <w:iCs/>
          <w:lang w:eastAsia="zh-CN"/>
        </w:rPr>
        <w:t xml:space="preserve"> mechanism in the physical layer </w:t>
      </w:r>
      <w:r>
        <w:rPr>
          <w:rFonts w:eastAsiaTheme="minorEastAsia" w:hint="eastAsia"/>
          <w:i/>
          <w:iCs/>
          <w:lang w:val="en-US" w:eastAsia="zh-CN"/>
        </w:rPr>
        <w:t xml:space="preserve">for dynamic PDSCH grouping </w:t>
      </w:r>
      <w:r>
        <w:rPr>
          <w:rFonts w:eastAsiaTheme="minorEastAsia" w:hint="eastAsia"/>
          <w:i/>
          <w:iCs/>
          <w:lang w:eastAsia="zh-CN"/>
        </w:rPr>
        <w:t xml:space="preserve">to </w:t>
      </w:r>
      <w:r>
        <w:rPr>
          <w:rFonts w:eastAsiaTheme="minorEastAsia"/>
          <w:i/>
          <w:iCs/>
          <w:lang w:eastAsia="zh-CN"/>
        </w:rPr>
        <w:t>support</w:t>
      </w:r>
      <w:r>
        <w:rPr>
          <w:rFonts w:eastAsiaTheme="minorEastAsia" w:hint="eastAsia"/>
          <w:i/>
          <w:iCs/>
          <w:lang w:eastAsia="zh-CN"/>
        </w:rPr>
        <w:t xml:space="preserve"> </w:t>
      </w:r>
      <w:r>
        <w:rPr>
          <w:rFonts w:eastAsiaTheme="minorEastAsia" w:hint="eastAsia"/>
          <w:i/>
          <w:iCs/>
          <w:lang w:val="en-US" w:eastAsia="zh-CN"/>
        </w:rPr>
        <w:t>T</w:t>
      </w:r>
      <w:proofErr w:type="spellStart"/>
      <w:r>
        <w:rPr>
          <w:rFonts w:eastAsiaTheme="minorEastAsia" w:hint="eastAsia"/>
          <w:i/>
          <w:iCs/>
          <w:lang w:eastAsia="zh-CN"/>
        </w:rPr>
        <w:t>ype</w:t>
      </w:r>
      <w:proofErr w:type="spellEnd"/>
      <w:r>
        <w:rPr>
          <w:rFonts w:eastAsiaTheme="minorEastAsia" w:hint="eastAsia"/>
          <w:i/>
          <w:iCs/>
          <w:lang w:eastAsia="zh-CN"/>
        </w:rPr>
        <w:t xml:space="preserve"> I</w:t>
      </w:r>
      <w:r>
        <w:rPr>
          <w:rFonts w:eastAsiaTheme="minorEastAsia" w:hint="eastAsia"/>
          <w:i/>
          <w:iCs/>
          <w:lang w:val="en-US" w:eastAsia="zh-CN"/>
        </w:rPr>
        <w:t xml:space="preserve"> and Type II</w:t>
      </w:r>
      <w:r>
        <w:rPr>
          <w:rFonts w:eastAsiaTheme="minorEastAsia" w:hint="eastAsia"/>
          <w:i/>
          <w:iCs/>
          <w:lang w:eastAsia="zh-CN"/>
        </w:rPr>
        <w:t xml:space="preserve"> codebook</w:t>
      </w:r>
      <w:r>
        <w:rPr>
          <w:rFonts w:eastAsiaTheme="minorEastAsia" w:hint="eastAsia"/>
          <w:i/>
          <w:iCs/>
          <w:lang w:val="en-US" w:eastAsia="zh-CN"/>
        </w:rPr>
        <w:t xml:space="preserve"> for multiple</w:t>
      </w:r>
      <w:r>
        <w:rPr>
          <w:rFonts w:eastAsiaTheme="minorEastAsia" w:hint="eastAsia"/>
          <w:i/>
          <w:iCs/>
          <w:lang w:eastAsia="zh-CN"/>
        </w:rPr>
        <w:t xml:space="preserve"> PUCCH</w:t>
      </w:r>
      <w:r>
        <w:rPr>
          <w:rFonts w:eastAsiaTheme="minorEastAsia" w:hint="eastAsia"/>
          <w:i/>
          <w:iCs/>
          <w:lang w:val="en-US" w:eastAsia="zh-CN"/>
        </w:rPr>
        <w:t>s</w:t>
      </w:r>
      <w:r>
        <w:rPr>
          <w:rFonts w:eastAsiaTheme="minorEastAsia" w:hint="eastAsia"/>
          <w:i/>
          <w:iCs/>
          <w:lang w:eastAsia="zh-CN"/>
        </w:rPr>
        <w:t xml:space="preserve"> for HARQ-ACK transmission in one slot.</w:t>
      </w:r>
      <w:r>
        <w:rPr>
          <w:rFonts w:eastAsiaTheme="minorEastAsia" w:hint="eastAsia"/>
          <w:i/>
          <w:iCs/>
          <w:lang w:val="en-US" w:eastAsia="zh-CN"/>
        </w:rPr>
        <w:t xml:space="preserve"> For example, 1-bit signaling overhead is considered in DCI.</w:t>
      </w:r>
    </w:p>
    <w:bookmarkEnd w:id="12"/>
    <w:p w:rsidR="001E1DFE" w:rsidRDefault="000B5C5E">
      <w:pPr>
        <w:pStyle w:val="2"/>
        <w:widowControl w:val="0"/>
        <w:overflowPunct/>
        <w:spacing w:after="260"/>
        <w:jc w:val="left"/>
        <w:textAlignment w:val="auto"/>
        <w:rPr>
          <w:rFonts w:eastAsia="黑体"/>
          <w:iCs w:val="0"/>
          <w:sz w:val="24"/>
          <w:szCs w:val="24"/>
          <w:lang w:eastAsia="zh-CN"/>
        </w:rPr>
      </w:pPr>
      <w:r>
        <w:rPr>
          <w:rFonts w:eastAsia="黑体" w:hint="eastAsia"/>
          <w:iCs w:val="0"/>
          <w:sz w:val="24"/>
          <w:szCs w:val="24"/>
          <w:lang w:eastAsia="zh-CN"/>
        </w:rPr>
        <w:t>2.4 PUCCH resources for at least two HARQ-ACK codebooks</w:t>
      </w:r>
    </w:p>
    <w:p w:rsidR="001E1DFE" w:rsidRDefault="000B5C5E">
      <w:p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From our unders</w:t>
      </w:r>
      <w:r>
        <w:rPr>
          <w:rFonts w:eastAsia="宋体" w:hint="eastAsia"/>
          <w:lang w:val="en-US" w:eastAsia="zh-CN"/>
        </w:rPr>
        <w:t xml:space="preserve">tanding, each group of PDSCH generates a HARQ-ACK codebook. </w:t>
      </w:r>
      <w:bookmarkStart w:id="13" w:name="OLE_LINK13"/>
      <w:r>
        <w:rPr>
          <w:rFonts w:eastAsia="宋体" w:hint="eastAsia"/>
          <w:lang w:val="en-US" w:eastAsia="zh-CN"/>
        </w:rPr>
        <w:t>All PDSCHs within a PDSCH group should correspond to one service type.</w:t>
      </w:r>
      <w:bookmarkEnd w:id="13"/>
      <w:r>
        <w:rPr>
          <w:rFonts w:eastAsia="宋体" w:hint="eastAsia"/>
          <w:lang w:val="en-US" w:eastAsia="zh-CN"/>
        </w:rPr>
        <w:t xml:space="preserve"> Obviously, PDSCHs of the same service type within a slot can be divided into one or more PDSCH groups.</w:t>
      </w:r>
    </w:p>
    <w:p w:rsidR="001E1DFE" w:rsidRDefault="000B5C5E">
      <w:p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As already agreed, </w:t>
      </w:r>
      <w:r>
        <w:rPr>
          <w:rFonts w:eastAsia="宋体"/>
          <w:lang w:val="en-US" w:eastAsia="zh-CN"/>
        </w:rPr>
        <w:t>HAR</w:t>
      </w:r>
      <w:r>
        <w:rPr>
          <w:rFonts w:eastAsia="宋体"/>
          <w:lang w:val="en-US" w:eastAsia="zh-CN"/>
        </w:rPr>
        <w:t>Q-ACK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codebook of URLLC and </w:t>
      </w:r>
      <w:proofErr w:type="spellStart"/>
      <w:r>
        <w:rPr>
          <w:rFonts w:eastAsia="宋体"/>
          <w:lang w:val="en-US" w:eastAsia="zh-CN"/>
        </w:rPr>
        <w:t>eMBB</w:t>
      </w:r>
      <w:proofErr w:type="spellEnd"/>
      <w:r>
        <w:rPr>
          <w:rFonts w:eastAsia="宋体" w:hint="eastAsia"/>
          <w:lang w:val="en-US" w:eastAsia="zh-CN"/>
        </w:rPr>
        <w:t xml:space="preserve"> should be separate. B</w:t>
      </w:r>
      <w:r>
        <w:rPr>
          <w:rFonts w:eastAsia="宋体"/>
          <w:lang w:val="en-US" w:eastAsia="zh-CN"/>
        </w:rPr>
        <w:t xml:space="preserve">ut it is not optimal to always force the HARQ-ACK resource of </w:t>
      </w:r>
      <w:proofErr w:type="spellStart"/>
      <w:r>
        <w:rPr>
          <w:rFonts w:eastAsia="宋体"/>
          <w:lang w:val="en-US" w:eastAsia="zh-CN"/>
        </w:rPr>
        <w:t>eMBB</w:t>
      </w:r>
      <w:proofErr w:type="spellEnd"/>
      <w:r>
        <w:rPr>
          <w:rFonts w:eastAsia="宋体"/>
          <w:lang w:val="en-US" w:eastAsia="zh-CN"/>
        </w:rPr>
        <w:t xml:space="preserve"> and URLLC to be separate. PUCCH resources should remain flexible and do not require additional restrictions. The following provides a p</w:t>
      </w:r>
      <w:r>
        <w:rPr>
          <w:rFonts w:eastAsia="宋体"/>
          <w:lang w:val="en-US" w:eastAsia="zh-CN"/>
        </w:rPr>
        <w:t>ossible method.</w:t>
      </w:r>
    </w:p>
    <w:p w:rsidR="001E1DFE" w:rsidRDefault="000B5C5E">
      <w:pPr>
        <w:numPr>
          <w:ilvl w:val="0"/>
          <w:numId w:val="8"/>
        </w:num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First, each separate HARQ-ACK codebook should be generated based on a </w:t>
      </w:r>
      <w:r>
        <w:rPr>
          <w:rFonts w:eastAsia="宋体" w:hint="eastAsia"/>
          <w:lang w:val="en-US" w:eastAsia="zh-CN"/>
        </w:rPr>
        <w:t>PDSCH group</w:t>
      </w:r>
      <w:r>
        <w:rPr>
          <w:rFonts w:eastAsia="宋体"/>
          <w:lang w:val="en-US" w:eastAsia="zh-CN"/>
        </w:rPr>
        <w:t>.</w:t>
      </w:r>
      <w:r>
        <w:rPr>
          <w:rFonts w:eastAsia="宋体"/>
          <w:sz w:val="21"/>
          <w:szCs w:val="22"/>
          <w:lang w:val="en-US" w:eastAsia="zh-CN"/>
        </w:rPr>
        <w:t xml:space="preserve"> The s</w:t>
      </w:r>
      <w:r w:rsidR="00174825">
        <w:rPr>
          <w:rFonts w:eastAsia="宋体"/>
          <w:lang w:val="en-US" w:eastAsia="zh-CN"/>
        </w:rPr>
        <w:t xml:space="preserve">ame </w:t>
      </w:r>
      <w:r>
        <w:rPr>
          <w:rFonts w:eastAsia="宋体"/>
          <w:lang w:val="en-US" w:eastAsia="zh-CN"/>
        </w:rPr>
        <w:t>mechanism for PUCCH resource configuration</w:t>
      </w:r>
      <w:r>
        <w:rPr>
          <w:rFonts w:eastAsia="宋体" w:hint="eastAsia"/>
          <w:lang w:val="en-US" w:eastAsia="zh-CN"/>
        </w:rPr>
        <w:t xml:space="preserve"> in RRC layer</w:t>
      </w:r>
      <w:r>
        <w:rPr>
          <w:rFonts w:eastAsia="宋体"/>
          <w:lang w:val="en-US" w:eastAsia="zh-CN"/>
        </w:rPr>
        <w:t xml:space="preserve"> is applied for different HARQ-ACK codebooks. </w:t>
      </w:r>
      <w:r>
        <w:rPr>
          <w:rFonts w:eastAsia="宋体" w:hint="eastAsia"/>
          <w:lang w:val="en-US" w:eastAsia="zh-CN"/>
        </w:rPr>
        <w:t>The unified PUCCH resource sets is used for al</w:t>
      </w:r>
      <w:r>
        <w:rPr>
          <w:rFonts w:eastAsia="宋体" w:hint="eastAsia"/>
          <w:lang w:val="en-US" w:eastAsia="zh-CN"/>
        </w:rPr>
        <w:t>l HARQ-ACK codebooks.</w:t>
      </w:r>
    </w:p>
    <w:p w:rsidR="001E1DFE" w:rsidRDefault="000B5C5E">
      <w:pPr>
        <w:numPr>
          <w:ilvl w:val="0"/>
          <w:numId w:val="8"/>
        </w:num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same or </w:t>
      </w:r>
      <w:bookmarkStart w:id="14" w:name="OLE_LINK14"/>
      <w:r>
        <w:rPr>
          <w:rFonts w:eastAsia="宋体" w:hint="eastAsia"/>
          <w:lang w:val="en-US" w:eastAsia="zh-CN"/>
        </w:rPr>
        <w:t xml:space="preserve">different </w:t>
      </w:r>
      <w:bookmarkEnd w:id="14"/>
      <w:r>
        <w:rPr>
          <w:rFonts w:eastAsia="宋体" w:hint="eastAsia"/>
          <w:lang w:val="en-US" w:eastAsia="zh-CN"/>
        </w:rPr>
        <w:t xml:space="preserve">PUCCH resources can </w:t>
      </w:r>
      <w:r>
        <w:rPr>
          <w:rFonts w:eastAsia="宋体"/>
          <w:lang w:val="en-US" w:eastAsia="zh-CN"/>
        </w:rPr>
        <w:t xml:space="preserve">be </w:t>
      </w:r>
      <w:r>
        <w:rPr>
          <w:rFonts w:eastAsia="宋体" w:hint="eastAsia"/>
          <w:lang w:val="en-US" w:eastAsia="zh-CN"/>
        </w:rPr>
        <w:t xml:space="preserve">allocated for different HARQ-ACK codebooks according to the actual scheduling requirements. </w:t>
      </w:r>
    </w:p>
    <w:p w:rsidR="001E1DFE" w:rsidRDefault="000B5C5E">
      <w:pPr>
        <w:numPr>
          <w:ilvl w:val="0"/>
          <w:numId w:val="9"/>
        </w:numPr>
        <w:snapToGrid w:val="0"/>
        <w:spacing w:after="120"/>
        <w:ind w:left="84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If the same PUCCH resource is allocated, different HARQ-ACK codebooks should be multiplexed in </w:t>
      </w:r>
      <w:r>
        <w:rPr>
          <w:rFonts w:eastAsia="宋体" w:hint="eastAsia"/>
          <w:lang w:val="en-US" w:eastAsia="zh-CN"/>
        </w:rPr>
        <w:t>this PUCCH. For example, if both HARQ-ACK codebooks contain less HARQ-ACK information, such as 1 bit, they can be concatenated and multiplexed into one PUCCH resource, which helps to save PUCCH resources.</w:t>
      </w:r>
    </w:p>
    <w:p w:rsidR="001E1DFE" w:rsidRDefault="000B5C5E">
      <w:pPr>
        <w:numPr>
          <w:ilvl w:val="0"/>
          <w:numId w:val="9"/>
        </w:numPr>
        <w:snapToGrid w:val="0"/>
        <w:spacing w:after="120"/>
        <w:ind w:left="84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If different and non-overlapping PUCCH resources ar</w:t>
      </w:r>
      <w:r>
        <w:rPr>
          <w:rFonts w:eastAsia="宋体" w:hint="eastAsia"/>
          <w:lang w:val="en-US" w:eastAsia="zh-CN"/>
        </w:rPr>
        <w:t>e allocated, different HARQ-ACK codebooks should be transmit</w:t>
      </w:r>
      <w:r w:rsidR="00174825">
        <w:rPr>
          <w:rFonts w:eastAsia="宋体" w:hint="eastAsia"/>
          <w:lang w:val="en-US" w:eastAsia="zh-CN"/>
        </w:rPr>
        <w:t>ted on separate PUCCH resources</w:t>
      </w:r>
      <w:r>
        <w:rPr>
          <w:rFonts w:eastAsia="宋体" w:hint="eastAsia"/>
          <w:lang w:val="en-US" w:eastAsia="zh-CN"/>
        </w:rPr>
        <w:t xml:space="preserve">. This applies to </w:t>
      </w:r>
      <w:r>
        <w:rPr>
          <w:rFonts w:eastAsia="宋体"/>
          <w:lang w:val="en-US" w:eastAsia="zh-CN"/>
        </w:rPr>
        <w:t xml:space="preserve">the case when there are sufficient </w:t>
      </w:r>
      <w:r>
        <w:rPr>
          <w:rFonts w:eastAsia="宋体" w:hint="eastAsia"/>
          <w:lang w:val="en-US" w:eastAsia="zh-CN"/>
        </w:rPr>
        <w:t xml:space="preserve">PUCCH resources and </w:t>
      </w:r>
      <w:r>
        <w:rPr>
          <w:rFonts w:eastAsia="宋体"/>
          <w:lang w:val="en-US" w:eastAsia="zh-CN"/>
        </w:rPr>
        <w:t xml:space="preserve">the case when </w:t>
      </w:r>
      <w:r>
        <w:rPr>
          <w:rFonts w:eastAsia="宋体" w:hint="eastAsia"/>
          <w:lang w:val="en-US" w:eastAsia="zh-CN"/>
        </w:rPr>
        <w:t>each HARQ-ACK codebook contains more HARQ-ACK information bits.</w:t>
      </w:r>
    </w:p>
    <w:p w:rsidR="001E1DFE" w:rsidRDefault="000B5C5E">
      <w:pPr>
        <w:numPr>
          <w:ilvl w:val="0"/>
          <w:numId w:val="9"/>
        </w:numPr>
        <w:snapToGrid w:val="0"/>
        <w:spacing w:after="120"/>
        <w:ind w:left="840"/>
        <w:rPr>
          <w:rFonts w:eastAsia="宋体"/>
          <w:lang w:val="en-US" w:eastAsia="zh-CN"/>
        </w:rPr>
      </w:pPr>
      <w:bookmarkStart w:id="15" w:name="OLE_LINK10"/>
      <w:r>
        <w:rPr>
          <w:rFonts w:eastAsia="宋体" w:hint="eastAsia"/>
          <w:lang w:val="en-US" w:eastAsia="zh-CN"/>
        </w:rPr>
        <w:t xml:space="preserve">If different and overlapping PUCCH resources are allocated, </w:t>
      </w:r>
      <w:bookmarkStart w:id="16" w:name="OLE_LINK9"/>
      <w:r>
        <w:rPr>
          <w:rFonts w:eastAsia="宋体" w:hint="eastAsia"/>
          <w:lang w:val="en-US" w:eastAsia="zh-CN"/>
        </w:rPr>
        <w:t xml:space="preserve">new conditions </w:t>
      </w:r>
      <w:bookmarkEnd w:id="16"/>
      <w:r>
        <w:rPr>
          <w:rFonts w:eastAsia="宋体" w:hint="eastAsia"/>
          <w:lang w:val="en-US" w:eastAsia="zh-CN"/>
        </w:rPr>
        <w:t>can be considered for PUCCH multiplexing, for example, when the new PUCCH satisfies the requirements of the URLLC in terms of delay and performance</w:t>
      </w:r>
      <w:r w:rsidR="00174825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(see section 3.2 for details).</w:t>
      </w:r>
      <w:bookmarkEnd w:id="15"/>
    </w:p>
    <w:p w:rsidR="001E1DFE" w:rsidRDefault="000B5C5E">
      <w:p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The</w:t>
      </w:r>
      <w:r>
        <w:rPr>
          <w:rFonts w:eastAsia="宋体" w:hint="eastAsia"/>
          <w:lang w:val="en-US" w:eastAsia="zh-CN"/>
        </w:rPr>
        <w:t>refore, PUCCH resources should be flexibly allocated for different HARQ-ACK codebooks. Obviously, the above method can be applied to both Type I and Type II codebook.</w:t>
      </w:r>
    </w:p>
    <w:p w:rsidR="001E1DFE" w:rsidRDefault="000B5C5E">
      <w:pPr>
        <w:snapToGrid w:val="0"/>
        <w:spacing w:after="120"/>
        <w:rPr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4: </w:t>
      </w:r>
      <w:r>
        <w:rPr>
          <w:rFonts w:hint="eastAsia"/>
          <w:i/>
          <w:iCs/>
          <w:lang w:val="en-US" w:eastAsia="zh-CN"/>
        </w:rPr>
        <w:t>For a Rel-16 UE, at least two HARQ-ACK codebooks can be simultaneously constr</w:t>
      </w:r>
      <w:r>
        <w:rPr>
          <w:rFonts w:hint="eastAsia"/>
          <w:i/>
          <w:iCs/>
          <w:lang w:val="en-US" w:eastAsia="zh-CN"/>
        </w:rPr>
        <w:t>ucted, intended for supporting different service types for a UE. Detailed requirements includes:</w:t>
      </w:r>
    </w:p>
    <w:p w:rsidR="001E1DFE" w:rsidRDefault="000B5C5E">
      <w:pPr>
        <w:numPr>
          <w:ilvl w:val="0"/>
          <w:numId w:val="10"/>
        </w:numPr>
        <w:snapToGrid w:val="0"/>
        <w:spacing w:after="120"/>
        <w:ind w:left="840"/>
        <w:rPr>
          <w:i/>
          <w:iCs/>
          <w:sz w:val="21"/>
          <w:szCs w:val="22"/>
          <w:lang w:val="en-US" w:eastAsia="zh-CN"/>
        </w:rPr>
      </w:pPr>
      <w:r>
        <w:rPr>
          <w:rFonts w:hint="eastAsia"/>
          <w:i/>
          <w:iCs/>
          <w:sz w:val="21"/>
          <w:szCs w:val="22"/>
          <w:lang w:val="en-US" w:eastAsia="zh-CN"/>
        </w:rPr>
        <w:t>All PDSCHs within a PDSCH group should correspond to one service type.</w:t>
      </w:r>
    </w:p>
    <w:p w:rsidR="001E1DFE" w:rsidRDefault="000B5C5E">
      <w:pPr>
        <w:numPr>
          <w:ilvl w:val="0"/>
          <w:numId w:val="10"/>
        </w:numPr>
        <w:snapToGrid w:val="0"/>
        <w:spacing w:after="120"/>
        <w:ind w:left="84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Each separate HARQ-ACK codebook should be generated based on a </w:t>
      </w:r>
      <w:r>
        <w:rPr>
          <w:rFonts w:eastAsia="宋体" w:hint="eastAsia"/>
          <w:i/>
          <w:iCs/>
          <w:lang w:val="en-US" w:eastAsia="zh-CN"/>
        </w:rPr>
        <w:t>PDSCH group</w:t>
      </w:r>
      <w:r>
        <w:rPr>
          <w:rFonts w:hint="eastAsia"/>
          <w:i/>
          <w:iCs/>
          <w:lang w:val="en-US" w:eastAsia="zh-CN"/>
        </w:rPr>
        <w:t xml:space="preserve">. </w:t>
      </w:r>
    </w:p>
    <w:p w:rsidR="001E1DFE" w:rsidRDefault="000B5C5E">
      <w:pPr>
        <w:numPr>
          <w:ilvl w:val="0"/>
          <w:numId w:val="10"/>
        </w:numPr>
        <w:snapToGrid w:val="0"/>
        <w:spacing w:after="120"/>
        <w:ind w:left="84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PUCCH resou</w:t>
      </w:r>
      <w:r>
        <w:rPr>
          <w:i/>
          <w:iCs/>
          <w:lang w:val="en-US" w:eastAsia="zh-CN"/>
        </w:rPr>
        <w:t>rce configuration</w:t>
      </w:r>
      <w:r>
        <w:rPr>
          <w:rFonts w:hint="eastAsia"/>
          <w:i/>
          <w:iCs/>
          <w:lang w:val="en-US" w:eastAsia="zh-CN"/>
        </w:rPr>
        <w:t xml:space="preserve"> in Rel-15</w:t>
      </w:r>
      <w:r>
        <w:rPr>
          <w:i/>
          <w:iCs/>
          <w:lang w:val="en-US" w:eastAsia="zh-CN"/>
        </w:rPr>
        <w:t xml:space="preserve"> is </w:t>
      </w:r>
      <w:r>
        <w:rPr>
          <w:rFonts w:hint="eastAsia"/>
          <w:i/>
          <w:iCs/>
          <w:lang w:val="en-US" w:eastAsia="zh-CN"/>
        </w:rPr>
        <w:t>reused.</w:t>
      </w:r>
    </w:p>
    <w:p w:rsidR="001E1DFE" w:rsidRDefault="000B5C5E">
      <w:pPr>
        <w:numPr>
          <w:ilvl w:val="0"/>
          <w:numId w:val="10"/>
        </w:numPr>
        <w:snapToGrid w:val="0"/>
        <w:spacing w:after="120"/>
        <w:ind w:left="840"/>
        <w:rPr>
          <w:i/>
          <w:iCs/>
          <w:lang w:val="en-US" w:eastAsia="zh-CN"/>
        </w:rPr>
      </w:pPr>
      <w:bookmarkStart w:id="17" w:name="OLE_LINK12"/>
      <w:r>
        <w:rPr>
          <w:rFonts w:hint="eastAsia"/>
          <w:i/>
          <w:iCs/>
          <w:lang w:val="en-US" w:eastAsia="zh-CN"/>
        </w:rPr>
        <w:t>The unified PUCCH resource sets is used for all HARQ-ACK codebooks.</w:t>
      </w:r>
    </w:p>
    <w:bookmarkEnd w:id="17"/>
    <w:p w:rsidR="001E1DFE" w:rsidRDefault="000B5C5E">
      <w:pPr>
        <w:numPr>
          <w:ilvl w:val="0"/>
          <w:numId w:val="10"/>
        </w:numPr>
        <w:snapToGrid w:val="0"/>
        <w:spacing w:after="120"/>
        <w:ind w:left="84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The same or different PUCCH resources can be allocated for different HARQ-ACK codebooks according to the actual scheduling requirements.</w:t>
      </w:r>
    </w:p>
    <w:p w:rsidR="001E1DFE" w:rsidRDefault="000B5C5E">
      <w:pPr>
        <w:numPr>
          <w:ilvl w:val="0"/>
          <w:numId w:val="11"/>
        </w:numPr>
        <w:snapToGrid w:val="0"/>
        <w:spacing w:after="120"/>
        <w:ind w:left="1260"/>
        <w:rPr>
          <w:i/>
          <w:iCs/>
          <w:szCs w:val="21"/>
          <w:lang w:val="en-US" w:eastAsia="zh-CN"/>
        </w:rPr>
      </w:pPr>
      <w:r>
        <w:rPr>
          <w:rFonts w:hint="eastAsia"/>
          <w:i/>
          <w:iCs/>
          <w:szCs w:val="21"/>
          <w:lang w:val="en-US" w:eastAsia="zh-CN"/>
        </w:rPr>
        <w:t>If different</w:t>
      </w:r>
      <w:r>
        <w:rPr>
          <w:rFonts w:hint="eastAsia"/>
          <w:i/>
          <w:iCs/>
          <w:szCs w:val="21"/>
          <w:lang w:val="en-US" w:eastAsia="zh-CN"/>
        </w:rPr>
        <w:t xml:space="preserve"> and overlapping PUCCH resources are allocated, the new conditions can be considered for PUCCH multiplexing, for example, when a new PUCCH satisfies the requirements of the URLLC in terms of delay and performance.</w:t>
      </w:r>
    </w:p>
    <w:p w:rsidR="001E1DFE" w:rsidRDefault="000B5C5E">
      <w:pPr>
        <w:numPr>
          <w:ilvl w:val="0"/>
          <w:numId w:val="10"/>
        </w:numPr>
        <w:snapToGrid w:val="0"/>
        <w:spacing w:after="120"/>
        <w:ind w:left="84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The above requirements apply to both Type</w:t>
      </w:r>
      <w:bookmarkStart w:id="18" w:name="OLE_LINK22"/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>I</w:t>
      </w:r>
      <w:bookmarkEnd w:id="18"/>
      <w:r>
        <w:rPr>
          <w:rFonts w:hint="eastAsia"/>
          <w:i/>
          <w:iCs/>
          <w:lang w:val="en-US" w:eastAsia="zh-CN"/>
        </w:rPr>
        <w:t xml:space="preserve"> and Type </w:t>
      </w:r>
      <w:bookmarkStart w:id="19" w:name="OLE_LINK24"/>
      <w:r>
        <w:rPr>
          <w:rFonts w:hint="eastAsia"/>
          <w:i/>
          <w:iCs/>
          <w:lang w:val="en-US" w:eastAsia="zh-CN"/>
        </w:rPr>
        <w:t>II</w:t>
      </w:r>
      <w:bookmarkEnd w:id="19"/>
      <w:r>
        <w:rPr>
          <w:rFonts w:hint="eastAsia"/>
          <w:i/>
          <w:iCs/>
          <w:lang w:val="en-US" w:eastAsia="zh-CN"/>
        </w:rPr>
        <w:t xml:space="preserve"> HARQ-ACK codebook.</w:t>
      </w:r>
    </w:p>
    <w:p w:rsidR="001E1DFE" w:rsidRDefault="000B5C5E">
      <w:pPr>
        <w:pStyle w:val="1"/>
        <w:snapToGrid w:val="0"/>
        <w:spacing w:beforeLines="0" w:afterLines="50" w:after="180"/>
      </w:pPr>
      <w:bookmarkStart w:id="20" w:name="OLE_LINK16"/>
      <w:bookmarkStart w:id="21" w:name="OLE_LINK17"/>
      <w:r>
        <w:t>UL data/control and control/control resource collision</w:t>
      </w:r>
      <w:r>
        <w:rPr>
          <w:rFonts w:hint="eastAsia"/>
          <w:lang w:val="en-US"/>
        </w:rPr>
        <w:t xml:space="preserve"> </w:t>
      </w:r>
      <w:r>
        <w:rPr>
          <w:rFonts w:hint="eastAsia"/>
        </w:rPr>
        <w:t>with different service types</w:t>
      </w:r>
      <w:bookmarkEnd w:id="20"/>
      <w:r>
        <w:rPr>
          <w:rFonts w:hint="eastAsia"/>
        </w:rPr>
        <w:t xml:space="preserve"> </w:t>
      </w:r>
    </w:p>
    <w:p w:rsidR="001E1DFE" w:rsidRDefault="000B5C5E">
      <w:pPr>
        <w:pStyle w:val="2"/>
        <w:widowControl w:val="0"/>
        <w:overflowPunct/>
        <w:snapToGrid w:val="0"/>
        <w:spacing w:after="260"/>
        <w:jc w:val="left"/>
        <w:textAlignment w:val="auto"/>
        <w:rPr>
          <w:rFonts w:eastAsia="黑体"/>
          <w:iCs w:val="0"/>
          <w:sz w:val="24"/>
          <w:szCs w:val="24"/>
          <w:lang w:eastAsia="zh-CN"/>
        </w:rPr>
      </w:pPr>
      <w:r>
        <w:rPr>
          <w:rFonts w:eastAsia="黑体" w:hint="eastAsia"/>
          <w:iCs w:val="0"/>
          <w:sz w:val="24"/>
          <w:szCs w:val="24"/>
          <w:lang w:eastAsia="zh-CN"/>
        </w:rPr>
        <w:t>3.1 UL data/control resource collision with different service types</w:t>
      </w:r>
    </w:p>
    <w:p w:rsidR="001E1DFE" w:rsidRDefault="000B5C5E">
      <w:pPr>
        <w:snapToGrid w:val="0"/>
        <w:spacing w:after="120" w:line="240" w:lineRule="exact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NR Rel-15, if a PUCCH and a PUSCH overlap in time domain, the UCI (except SR) carried in the PUCCH is transmitted through the PUSCH, and the PUCCH is dropped. </w:t>
      </w:r>
    </w:p>
    <w:p w:rsidR="001E1DFE" w:rsidRDefault="00174825">
      <w:pPr>
        <w:snapToGrid w:val="0"/>
        <w:spacing w:after="120" w:line="240" w:lineRule="exact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NR Rel-16, </w:t>
      </w:r>
      <w:r w:rsidR="000B5C5E">
        <w:rPr>
          <w:rFonts w:hint="eastAsia"/>
          <w:lang w:val="en-US" w:eastAsia="zh-CN"/>
        </w:rPr>
        <w:t xml:space="preserve">if UCI is URLLC, PUSCH is </w:t>
      </w:r>
      <w:proofErr w:type="spellStart"/>
      <w:r w:rsidR="000B5C5E">
        <w:rPr>
          <w:rFonts w:hint="eastAsia"/>
          <w:lang w:val="en-US" w:eastAsia="zh-CN"/>
        </w:rPr>
        <w:t>eMBB</w:t>
      </w:r>
      <w:proofErr w:type="spellEnd"/>
      <w:r w:rsidR="000B5C5E">
        <w:rPr>
          <w:rFonts w:hint="eastAsia"/>
          <w:lang w:val="en-US" w:eastAsia="zh-CN"/>
        </w:rPr>
        <w:t xml:space="preserve">, and the rules of UCI multiplexing in PUSCH in </w:t>
      </w:r>
      <w:r w:rsidR="000B5C5E">
        <w:rPr>
          <w:rFonts w:hint="eastAsia"/>
          <w:lang w:val="en-US" w:eastAsia="zh-CN"/>
        </w:rPr>
        <w:t xml:space="preserve">Rel-15 are reused, the final UCI-bearing symbol position may be different from the original UCI PUCCH. In this way, it will probably cause the URLLC UCI to be delayed. Conversely, if the </w:t>
      </w:r>
      <w:proofErr w:type="spellStart"/>
      <w:r w:rsidR="000B5C5E">
        <w:rPr>
          <w:rFonts w:hint="eastAsia"/>
          <w:lang w:val="en-US" w:eastAsia="zh-CN"/>
        </w:rPr>
        <w:t>eMBB</w:t>
      </w:r>
      <w:proofErr w:type="spellEnd"/>
      <w:r w:rsidR="000B5C5E">
        <w:rPr>
          <w:rFonts w:hint="eastAsia"/>
          <w:lang w:val="en-US" w:eastAsia="zh-CN"/>
        </w:rPr>
        <w:t xml:space="preserve"> UCI is multiplexed on the URLLC PUSCH, the performance of the UR</w:t>
      </w:r>
      <w:r w:rsidR="000B5C5E">
        <w:rPr>
          <w:rFonts w:hint="eastAsia"/>
          <w:lang w:val="en-US" w:eastAsia="zh-CN"/>
        </w:rPr>
        <w:t xml:space="preserve">LLC PUSCH will be degraded. </w:t>
      </w:r>
    </w:p>
    <w:p w:rsidR="001E1DFE" w:rsidRDefault="000B5C5E">
      <w:pPr>
        <w:snapToGrid w:val="0"/>
        <w:spacing w:after="120" w:line="240" w:lineRule="exact"/>
        <w:rPr>
          <w:lang w:val="en-US" w:eastAsia="zh-CN"/>
        </w:rPr>
      </w:pPr>
      <w:r>
        <w:rPr>
          <w:lang w:val="en-US" w:eastAsia="zh-CN"/>
        </w:rPr>
        <w:t>Another typical case</w:t>
      </w:r>
      <w:r>
        <w:rPr>
          <w:rFonts w:hint="eastAsia"/>
          <w:lang w:val="en-US" w:eastAsia="zh-CN"/>
        </w:rPr>
        <w:t xml:space="preserve"> is URLLC SR and </w:t>
      </w:r>
      <w:proofErr w:type="spellStart"/>
      <w:r>
        <w:rPr>
          <w:rFonts w:hint="eastAsia"/>
          <w:lang w:val="en-US" w:eastAsia="zh-CN"/>
        </w:rPr>
        <w:t>eMBB</w:t>
      </w:r>
      <w:proofErr w:type="spellEnd"/>
      <w:r>
        <w:rPr>
          <w:rFonts w:hint="eastAsia"/>
          <w:lang w:val="en-US" w:eastAsia="zh-CN"/>
        </w:rPr>
        <w:t xml:space="preserve"> PUSCH </w:t>
      </w:r>
      <w:proofErr w:type="spellStart"/>
      <w:r>
        <w:rPr>
          <w:rFonts w:hint="eastAsia"/>
          <w:lang w:val="en-US" w:eastAsia="zh-CN"/>
        </w:rPr>
        <w:t>overlaping</w:t>
      </w:r>
      <w:proofErr w:type="spellEnd"/>
      <w:r>
        <w:rPr>
          <w:rFonts w:hint="eastAsia"/>
          <w:lang w:val="en-US" w:eastAsia="zh-CN"/>
        </w:rPr>
        <w:t xml:space="preserve"> in time domain. In Figure 3, a positive URLLC SR is generated during the transmission of PUSCH. In NR Rel-15, the SR will be dropped. However, in this case, this positi</w:t>
      </w:r>
      <w:r>
        <w:rPr>
          <w:rFonts w:hint="eastAsia"/>
          <w:lang w:val="en-US" w:eastAsia="zh-CN"/>
        </w:rPr>
        <w:t xml:space="preserve">ve URLLC SR should be transmitted in NR Rel-16, so the priority of the SR should also be known if the collision needs to be resolved in the physical layer. </w:t>
      </w:r>
    </w:p>
    <w:p w:rsidR="001E1DFE" w:rsidRDefault="0010664F">
      <w:pPr>
        <w:spacing w:after="0"/>
        <w:jc w:val="center"/>
      </w:pPr>
      <w:r>
        <w:pict>
          <v:shape id="_x0000_i1027" type="#_x0000_t75" style="width:188.25pt;height:107.25pt">
            <v:imagedata r:id="rId13" o:title=""/>
          </v:shape>
        </w:pict>
      </w:r>
    </w:p>
    <w:p w:rsidR="001E1DFE" w:rsidRDefault="000B5C5E">
      <w:pPr>
        <w:spacing w:line="240" w:lineRule="exact"/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Figure 3. URLLC SR overlaps with long PUSCH in time domain</w:t>
      </w:r>
    </w:p>
    <w:p w:rsidR="001E1DFE" w:rsidRDefault="000B5C5E">
      <w:pPr>
        <w:snapToGrid w:val="0"/>
        <w:spacing w:after="120" w:line="240" w:lineRule="exact"/>
        <w:rPr>
          <w:lang w:val="en-US" w:eastAsia="zh-CN"/>
        </w:rPr>
      </w:pPr>
      <w:r>
        <w:rPr>
          <w:lang w:val="en-US" w:eastAsia="zh-CN"/>
        </w:rPr>
        <w:t>In order to resolve this conflict</w:t>
      </w:r>
      <w:r>
        <w:rPr>
          <w:rFonts w:hint="eastAsia"/>
          <w:lang w:val="en-US" w:eastAsia="zh-CN"/>
        </w:rPr>
        <w:t>, the</w:t>
      </w:r>
      <w:r>
        <w:rPr>
          <w:rFonts w:hint="eastAsia"/>
          <w:lang w:val="en-US" w:eastAsia="zh-CN"/>
        </w:rPr>
        <w:t xml:space="preserve"> simplest way is to drop the low priority PUCCH/PUSCH, but it will result in data retransmission or other effects, depending on the type of UCI carried in the PUCCH.</w:t>
      </w:r>
    </w:p>
    <w:p w:rsidR="001E1DFE" w:rsidRDefault="000B5C5E">
      <w:pPr>
        <w:snapToGrid w:val="0"/>
        <w:spacing w:after="120"/>
        <w:rPr>
          <w:lang w:val="en-US" w:eastAsia="zh-CN"/>
        </w:rPr>
      </w:pPr>
      <w:r>
        <w:rPr>
          <w:lang w:val="en-US" w:eastAsia="zh-CN"/>
        </w:rPr>
        <w:t xml:space="preserve">Other solutions </w:t>
      </w:r>
      <w:r>
        <w:rPr>
          <w:rFonts w:hint="eastAsia"/>
          <w:lang w:val="en-US" w:eastAsia="zh-CN"/>
        </w:rPr>
        <w:t xml:space="preserve">include, for example, when the </w:t>
      </w:r>
      <w:proofErr w:type="spellStart"/>
      <w:r>
        <w:rPr>
          <w:rFonts w:hint="eastAsia"/>
          <w:lang w:val="en-US" w:eastAsia="zh-CN"/>
        </w:rPr>
        <w:t>eMBB</w:t>
      </w:r>
      <w:proofErr w:type="spellEnd"/>
      <w:r>
        <w:rPr>
          <w:rFonts w:hint="eastAsia"/>
          <w:lang w:val="en-US" w:eastAsia="zh-CN"/>
        </w:rPr>
        <w:t xml:space="preserve"> UCI is multiplexed on the URLLC PUSCH,</w:t>
      </w:r>
      <w:r>
        <w:rPr>
          <w:rFonts w:hint="eastAsia"/>
          <w:lang w:val="en-US" w:eastAsia="zh-CN"/>
        </w:rPr>
        <w:t xml:space="preserve"> in order to protect the URLLC PUSCH performance, the base station configures beta&lt;1 (or even beta=0) in the DCI to ensure that the performance of the URLLC PUSCH does not degrade. However, this will affect the performance (or even </w:t>
      </w:r>
      <w:r>
        <w:rPr>
          <w:rFonts w:hint="eastAsia"/>
          <w:lang w:val="en-US" w:eastAsia="zh-CN"/>
        </w:rPr>
        <w:lastRenderedPageBreak/>
        <w:t xml:space="preserve">transmission) of the </w:t>
      </w:r>
      <w:proofErr w:type="spellStart"/>
      <w:r>
        <w:rPr>
          <w:rFonts w:hint="eastAsia"/>
          <w:lang w:val="en-US" w:eastAsia="zh-CN"/>
        </w:rPr>
        <w:t>eMB</w:t>
      </w:r>
      <w:r>
        <w:rPr>
          <w:rFonts w:hint="eastAsia"/>
          <w:lang w:val="en-US" w:eastAsia="zh-CN"/>
        </w:rPr>
        <w:t>B</w:t>
      </w:r>
      <w:proofErr w:type="spellEnd"/>
      <w:r>
        <w:rPr>
          <w:rFonts w:hint="eastAsia"/>
          <w:lang w:val="en-US" w:eastAsia="zh-CN"/>
        </w:rPr>
        <w:t xml:space="preserve">, i.e., if the </w:t>
      </w:r>
      <w:proofErr w:type="spellStart"/>
      <w:r>
        <w:rPr>
          <w:rFonts w:hint="eastAsia"/>
          <w:lang w:val="en-US" w:eastAsia="zh-CN"/>
        </w:rPr>
        <w:t>eMBB</w:t>
      </w:r>
      <w:proofErr w:type="spellEnd"/>
      <w:r>
        <w:rPr>
          <w:rFonts w:hint="eastAsia"/>
          <w:lang w:val="en-US" w:eastAsia="zh-CN"/>
        </w:rPr>
        <w:t xml:space="preserve"> UCI is a HARQ-ACK codebook, it may cause a large number of </w:t>
      </w:r>
      <w:proofErr w:type="spellStart"/>
      <w:r>
        <w:rPr>
          <w:rFonts w:hint="eastAsia"/>
          <w:lang w:val="en-US" w:eastAsia="zh-CN"/>
        </w:rPr>
        <w:t>eMBBs</w:t>
      </w:r>
      <w:proofErr w:type="spellEnd"/>
      <w:r>
        <w:rPr>
          <w:rFonts w:hint="eastAsia"/>
          <w:lang w:val="en-US" w:eastAsia="zh-CN"/>
        </w:rPr>
        <w:t xml:space="preserve"> to be retransmitted. Therefore, we propose that </w:t>
      </w:r>
      <w:r>
        <w:rPr>
          <w:lang w:val="en-US" w:eastAsia="zh-CN"/>
        </w:rPr>
        <w:t>RAN1</w:t>
      </w:r>
      <w:r>
        <w:rPr>
          <w:rFonts w:hint="eastAsia"/>
          <w:lang w:val="en-US" w:eastAsia="zh-CN"/>
        </w:rPr>
        <w:t xml:space="preserve"> should consider the transmission performance and opportunities of </w:t>
      </w:r>
      <w:proofErr w:type="spellStart"/>
      <w:r>
        <w:rPr>
          <w:rFonts w:hint="eastAsia"/>
          <w:lang w:val="en-US" w:eastAsia="zh-CN"/>
        </w:rPr>
        <w:t>eMBB</w:t>
      </w:r>
      <w:proofErr w:type="spellEnd"/>
      <w:r>
        <w:rPr>
          <w:rFonts w:hint="eastAsia"/>
          <w:lang w:val="en-US" w:eastAsia="zh-CN"/>
        </w:rPr>
        <w:t xml:space="preserve"> UCI while ensuring the performance of URLLC PU</w:t>
      </w:r>
      <w:r>
        <w:rPr>
          <w:rFonts w:hint="eastAsia"/>
          <w:lang w:val="en-US" w:eastAsia="zh-CN"/>
        </w:rPr>
        <w:t xml:space="preserve">SCH. </w:t>
      </w:r>
    </w:p>
    <w:p w:rsidR="001E1DFE" w:rsidRDefault="000B5C5E">
      <w:pPr>
        <w:snapToGrid w:val="0"/>
        <w:spacing w:after="120" w:line="240" w:lineRule="exact"/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also a solution that a </w:t>
      </w:r>
      <w:bookmarkStart w:id="22" w:name="OLE_LINK21"/>
      <w:r>
        <w:rPr>
          <w:rFonts w:hint="eastAsia"/>
          <w:lang w:val="en-US" w:eastAsia="zh-CN"/>
        </w:rPr>
        <w:t xml:space="preserve">URLLC PUCCH is transmitted through the punctured </w:t>
      </w:r>
      <w:proofErr w:type="spellStart"/>
      <w:r>
        <w:rPr>
          <w:rFonts w:hint="eastAsia"/>
          <w:lang w:val="en-US" w:eastAsia="zh-CN"/>
        </w:rPr>
        <w:t>eMBB</w:t>
      </w:r>
      <w:proofErr w:type="spellEnd"/>
      <w:r>
        <w:rPr>
          <w:rFonts w:hint="eastAsia"/>
          <w:lang w:val="en-US" w:eastAsia="zh-CN"/>
        </w:rPr>
        <w:t xml:space="preserve"> PUSCH in overlapping symbols</w:t>
      </w:r>
      <w:bookmarkEnd w:id="22"/>
      <w:r>
        <w:rPr>
          <w:rFonts w:hint="eastAsia"/>
          <w:lang w:val="en-US" w:eastAsia="zh-CN"/>
        </w:rPr>
        <w:t>. In this way, the original URLLC PUCCH is maintained, so its urgency and reliability can be guaranteed. In some cases, it is also possible</w:t>
      </w:r>
      <w:r>
        <w:rPr>
          <w:rFonts w:hint="eastAsia"/>
          <w:lang w:val="en-US" w:eastAsia="zh-CN"/>
        </w:rPr>
        <w:t xml:space="preserve"> that </w:t>
      </w:r>
      <w:proofErr w:type="spellStart"/>
      <w:r>
        <w:rPr>
          <w:rFonts w:hint="eastAsia"/>
          <w:lang w:val="en-US" w:eastAsia="zh-CN"/>
        </w:rPr>
        <w:t>eMBB</w:t>
      </w:r>
      <w:proofErr w:type="spellEnd"/>
      <w:r>
        <w:rPr>
          <w:rFonts w:hint="eastAsia"/>
          <w:lang w:val="en-US" w:eastAsia="zh-CN"/>
        </w:rPr>
        <w:t xml:space="preserve"> PUSCH is correctly decoded when there are</w:t>
      </w:r>
      <w:r>
        <w:rPr>
          <w:lang w:val="en-US" w:eastAsia="zh-CN"/>
        </w:rPr>
        <w:t xml:space="preserve"> only</w:t>
      </w:r>
      <w:r>
        <w:rPr>
          <w:rFonts w:hint="eastAsia"/>
          <w:lang w:val="en-US" w:eastAsia="zh-CN"/>
        </w:rPr>
        <w:t xml:space="preserve"> few overlapping symbols.</w:t>
      </w:r>
    </w:p>
    <w:p w:rsidR="001E1DFE" w:rsidRDefault="000B5C5E">
      <w:pPr>
        <w:spacing w:line="240" w:lineRule="exact"/>
        <w:rPr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5: </w:t>
      </w:r>
      <w:r>
        <w:rPr>
          <w:rFonts w:hint="eastAsia"/>
          <w:i/>
          <w:iCs/>
          <w:lang w:val="en-US" w:eastAsia="zh-CN"/>
        </w:rPr>
        <w:t>R</w:t>
      </w:r>
      <w:r>
        <w:rPr>
          <w:i/>
          <w:iCs/>
          <w:lang w:val="en-US" w:eastAsia="zh-CN"/>
        </w:rPr>
        <w:t>AN</w:t>
      </w:r>
      <w:r>
        <w:rPr>
          <w:rFonts w:hint="eastAsia"/>
          <w:i/>
          <w:iCs/>
          <w:lang w:val="en-US" w:eastAsia="zh-CN"/>
        </w:rPr>
        <w:t>1 should consider the following solution</w:t>
      </w:r>
      <w:r>
        <w:rPr>
          <w:i/>
          <w:iCs/>
          <w:lang w:val="en-US" w:eastAsia="zh-CN"/>
        </w:rPr>
        <w:t>s</w:t>
      </w:r>
      <w:r>
        <w:rPr>
          <w:rFonts w:hint="eastAsia"/>
          <w:i/>
          <w:iCs/>
          <w:lang w:val="en-US" w:eastAsia="zh-CN"/>
        </w:rPr>
        <w:t xml:space="preserve"> to resolve the UL data/control resource collision with different service types:</w:t>
      </w:r>
    </w:p>
    <w:p w:rsidR="001E1DFE" w:rsidRDefault="000B5C5E">
      <w:pPr>
        <w:numPr>
          <w:ilvl w:val="0"/>
          <w:numId w:val="12"/>
        </w:numPr>
        <w:spacing w:line="240" w:lineRule="exact"/>
        <w:ind w:left="84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If the </w:t>
      </w:r>
      <w:proofErr w:type="spellStart"/>
      <w:r>
        <w:rPr>
          <w:rFonts w:hint="eastAsia"/>
          <w:i/>
          <w:iCs/>
          <w:lang w:val="en-US" w:eastAsia="zh-CN"/>
        </w:rPr>
        <w:t>eMBB</w:t>
      </w:r>
      <w:proofErr w:type="spellEnd"/>
      <w:r>
        <w:rPr>
          <w:rFonts w:hint="eastAsia"/>
          <w:i/>
          <w:iCs/>
          <w:lang w:val="en-US" w:eastAsia="zh-CN"/>
        </w:rPr>
        <w:t xml:space="preserve"> UCI is to be multiplexed</w:t>
      </w:r>
      <w:r>
        <w:rPr>
          <w:rFonts w:hint="eastAsia"/>
          <w:i/>
          <w:iCs/>
          <w:lang w:val="en-US" w:eastAsia="zh-CN"/>
        </w:rPr>
        <w:t xml:space="preserve"> on the URLLC PUSCH, the base station can set beta &lt; 1 or even 0. However, R</w:t>
      </w:r>
      <w:r>
        <w:rPr>
          <w:i/>
          <w:iCs/>
          <w:lang w:val="en-US" w:eastAsia="zh-CN"/>
        </w:rPr>
        <w:t>AN</w:t>
      </w:r>
      <w:r>
        <w:rPr>
          <w:rFonts w:hint="eastAsia"/>
          <w:i/>
          <w:iCs/>
          <w:lang w:val="en-US" w:eastAsia="zh-CN"/>
        </w:rPr>
        <w:t xml:space="preserve">1 should consider the transmission performance and opportunities of </w:t>
      </w:r>
      <w:proofErr w:type="spellStart"/>
      <w:r>
        <w:rPr>
          <w:rFonts w:hint="eastAsia"/>
          <w:i/>
          <w:iCs/>
          <w:lang w:val="en-US" w:eastAsia="zh-CN"/>
        </w:rPr>
        <w:t>eMBB</w:t>
      </w:r>
      <w:proofErr w:type="spellEnd"/>
      <w:r>
        <w:rPr>
          <w:rFonts w:hint="eastAsia"/>
          <w:i/>
          <w:iCs/>
          <w:lang w:val="en-US" w:eastAsia="zh-CN"/>
        </w:rPr>
        <w:t xml:space="preserve"> UCI.</w:t>
      </w:r>
    </w:p>
    <w:p w:rsidR="001E1DFE" w:rsidRDefault="000B5C5E">
      <w:pPr>
        <w:numPr>
          <w:ilvl w:val="0"/>
          <w:numId w:val="12"/>
        </w:numPr>
        <w:spacing w:line="240" w:lineRule="exact"/>
        <w:ind w:left="84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URLLC PUCCH is transmitted through the punctured </w:t>
      </w:r>
      <w:proofErr w:type="spellStart"/>
      <w:r>
        <w:rPr>
          <w:rFonts w:hint="eastAsia"/>
          <w:i/>
          <w:iCs/>
          <w:lang w:val="en-US" w:eastAsia="zh-CN"/>
        </w:rPr>
        <w:t>eMBB</w:t>
      </w:r>
      <w:proofErr w:type="spellEnd"/>
      <w:r>
        <w:rPr>
          <w:rFonts w:hint="eastAsia"/>
          <w:i/>
          <w:iCs/>
          <w:lang w:val="en-US" w:eastAsia="zh-CN"/>
        </w:rPr>
        <w:t xml:space="preserve"> PUSCH in overlapping symbols.</w:t>
      </w:r>
    </w:p>
    <w:p w:rsidR="001E1DFE" w:rsidRDefault="000B5C5E">
      <w:pPr>
        <w:pStyle w:val="2"/>
        <w:spacing w:after="260"/>
        <w:jc w:val="left"/>
        <w:rPr>
          <w:rFonts w:eastAsia="黑体"/>
          <w:iCs w:val="0"/>
          <w:sz w:val="24"/>
          <w:szCs w:val="24"/>
          <w:lang w:eastAsia="zh-CN"/>
        </w:rPr>
      </w:pPr>
      <w:r>
        <w:rPr>
          <w:rFonts w:eastAsia="黑体" w:hint="eastAsia"/>
          <w:iCs w:val="0"/>
          <w:sz w:val="24"/>
          <w:szCs w:val="24"/>
          <w:lang w:eastAsia="zh-CN"/>
        </w:rPr>
        <w:t>3.2 UL control/c</w:t>
      </w:r>
      <w:r>
        <w:rPr>
          <w:rFonts w:eastAsia="黑体" w:hint="eastAsia"/>
          <w:iCs w:val="0"/>
          <w:sz w:val="24"/>
          <w:szCs w:val="24"/>
          <w:lang w:eastAsia="zh-CN"/>
        </w:rPr>
        <w:t>ontrol resource collision with different service types</w:t>
      </w:r>
    </w:p>
    <w:p w:rsidR="001E1DFE" w:rsidRDefault="000B5C5E">
      <w:pPr>
        <w:snapToGrid w:val="0"/>
        <w:spacing w:after="120" w:line="240" w:lineRule="exact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NR Rel-15, if UCI PUCCHs overlap in the time domain, all UCIs </w:t>
      </w:r>
      <w:r>
        <w:rPr>
          <w:lang w:val="en-US" w:eastAsia="zh-CN"/>
        </w:rPr>
        <w:t>are</w:t>
      </w:r>
      <w:r>
        <w:rPr>
          <w:rFonts w:hint="eastAsia"/>
          <w:lang w:val="en-US" w:eastAsia="zh-CN"/>
        </w:rPr>
        <w:t xml:space="preserve"> multiplexed into one PUCCH (also including </w:t>
      </w:r>
      <w:r>
        <w:rPr>
          <w:lang w:val="en-US" w:eastAsia="zh-CN"/>
        </w:rPr>
        <w:t xml:space="preserve">dropping </w:t>
      </w:r>
      <w:r>
        <w:rPr>
          <w:rFonts w:hint="eastAsia"/>
          <w:lang w:val="en-US" w:eastAsia="zh-CN"/>
        </w:rPr>
        <w:t xml:space="preserve">rules according to UCI priority). However, in NR Rel-15, </w:t>
      </w:r>
      <w:proofErr w:type="spellStart"/>
      <w:r>
        <w:rPr>
          <w:rFonts w:hint="eastAsia"/>
          <w:lang w:val="en-US" w:eastAsia="zh-CN"/>
        </w:rPr>
        <w:t>eMBB</w:t>
      </w:r>
      <w:proofErr w:type="spellEnd"/>
      <w:r>
        <w:rPr>
          <w:rFonts w:hint="eastAsia"/>
          <w:lang w:val="en-US" w:eastAsia="zh-CN"/>
        </w:rPr>
        <w:t xml:space="preserve"> is the main servic</w:t>
      </w:r>
      <w:r>
        <w:rPr>
          <w:rFonts w:hint="eastAsia"/>
          <w:lang w:val="en-US" w:eastAsia="zh-CN"/>
        </w:rPr>
        <w:t xml:space="preserve">e, so the influence of delay is not considered when formulating UCI multiplexing rules. In NR Rel-16, in order to better support URLLC, there are some problems when reusing the </w:t>
      </w:r>
      <w:r>
        <w:rPr>
          <w:lang w:val="en-US" w:eastAsia="zh-CN"/>
        </w:rPr>
        <w:t xml:space="preserve">Rel-15 </w:t>
      </w:r>
      <w:r>
        <w:rPr>
          <w:rFonts w:hint="eastAsia"/>
          <w:lang w:val="en-US" w:eastAsia="zh-CN"/>
        </w:rPr>
        <w:t xml:space="preserve">UCI multiplexing rule. For example, when </w:t>
      </w:r>
      <w:r>
        <w:rPr>
          <w:lang w:val="en-US" w:eastAsia="zh-CN"/>
        </w:rPr>
        <w:t xml:space="preserve">multiple </w:t>
      </w:r>
      <w:r>
        <w:rPr>
          <w:rFonts w:hint="eastAsia"/>
          <w:lang w:val="en-US" w:eastAsia="zh-CN"/>
        </w:rPr>
        <w:t xml:space="preserve">overlapping UCI PUCCHs are multiplexed in one PUCCH, it may cause partial UCI PUCCH transmission to be delayed since the location/length of this PUCCH may vary with respect to each </w:t>
      </w:r>
      <w:r>
        <w:rPr>
          <w:lang w:val="en-US" w:eastAsia="zh-CN"/>
        </w:rPr>
        <w:t xml:space="preserve">of the </w:t>
      </w:r>
      <w:r>
        <w:rPr>
          <w:rFonts w:hint="eastAsia"/>
          <w:lang w:val="en-US" w:eastAsia="zh-CN"/>
        </w:rPr>
        <w:t>original UCI PUCCH</w:t>
      </w:r>
      <w:r>
        <w:rPr>
          <w:lang w:val="en-US" w:eastAsia="zh-CN"/>
        </w:rPr>
        <w:t>s.</w:t>
      </w:r>
      <w:r>
        <w:rPr>
          <w:rFonts w:hint="eastAsia"/>
          <w:lang w:val="en-US" w:eastAsia="zh-CN"/>
        </w:rPr>
        <w:t xml:space="preserve"> That is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it possibly</w:t>
      </w:r>
      <w:r>
        <w:rPr>
          <w:lang w:val="en-US" w:eastAsia="zh-CN"/>
        </w:rPr>
        <w:t xml:space="preserve"> result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in failure of </w:t>
      </w:r>
      <w:r>
        <w:rPr>
          <w:rFonts w:hint="eastAsia"/>
          <w:lang w:val="en-US" w:eastAsia="zh-CN"/>
        </w:rPr>
        <w:t>meet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latency requirement of the corresponding URLLC traffic.</w:t>
      </w:r>
    </w:p>
    <w:p w:rsidR="001E1DFE" w:rsidRDefault="000B5C5E">
      <w:pPr>
        <w:snapToGrid w:val="0"/>
        <w:spacing w:after="120"/>
        <w:rPr>
          <w:lang w:val="en-US" w:eastAsia="zh-CN"/>
        </w:rPr>
      </w:pPr>
      <w:r>
        <w:rPr>
          <w:lang w:val="en-US" w:eastAsia="zh-CN"/>
        </w:rPr>
        <w:t>A typical case</w:t>
      </w:r>
      <w:r>
        <w:rPr>
          <w:rFonts w:hint="eastAsia"/>
          <w:lang w:val="en-US" w:eastAsia="zh-CN"/>
        </w:rPr>
        <w:t xml:space="preserve"> is that the base station first schedules one </w:t>
      </w:r>
      <w:proofErr w:type="spellStart"/>
      <w:r>
        <w:rPr>
          <w:rFonts w:hint="eastAsia"/>
          <w:lang w:val="en-US" w:eastAsia="zh-CN"/>
        </w:rPr>
        <w:t>eMBB</w:t>
      </w:r>
      <w:proofErr w:type="spellEnd"/>
      <w:r>
        <w:rPr>
          <w:rFonts w:hint="eastAsia"/>
          <w:lang w:val="en-US" w:eastAsia="zh-CN"/>
        </w:rPr>
        <w:t xml:space="preserve"> HARQ-ACK PUCCH transmission in one slot, and schedules a later URLLC HARQ-ACK PUCCH transmission in the same slot, and the PUCCHs o</w:t>
      </w:r>
      <w:r>
        <w:rPr>
          <w:rFonts w:hint="eastAsia"/>
          <w:lang w:val="en-US" w:eastAsia="zh-CN"/>
        </w:rPr>
        <w:t xml:space="preserve">verlap in the time domain. This is mainly because the HARQ-ACK PUCCH of the URLLC needs to be transmitted in time. </w:t>
      </w:r>
    </w:p>
    <w:p w:rsidR="001E1DFE" w:rsidRDefault="000B5C5E">
      <w:pPr>
        <w:snapToGrid w:val="0"/>
        <w:spacing w:after="120"/>
        <w:rPr>
          <w:bCs/>
          <w:i/>
          <w:iCs/>
          <w:lang w:val="en-US" w:eastAsia="zh-CN"/>
        </w:rPr>
      </w:pPr>
      <w:r>
        <w:rPr>
          <w:lang w:val="en-US" w:eastAsia="zh-CN"/>
        </w:rPr>
        <w:t>Another typical case is shown i</w:t>
      </w:r>
      <w:r>
        <w:rPr>
          <w:rFonts w:hint="eastAsia"/>
          <w:lang w:val="en-US" w:eastAsia="zh-CN"/>
        </w:rPr>
        <w:t>n Figure 4,</w:t>
      </w:r>
      <w:r>
        <w:rPr>
          <w:lang w:val="en-US" w:eastAsia="zh-CN"/>
        </w:rPr>
        <w:t xml:space="preserve"> where</w:t>
      </w:r>
      <w:r>
        <w:rPr>
          <w:rFonts w:hint="eastAsia"/>
          <w:lang w:val="en-US" w:eastAsia="zh-CN"/>
        </w:rPr>
        <w:t xml:space="preserve"> a positive URLLC SR is generated during the transmission of PUCCH. The SR will be transmitt</w:t>
      </w:r>
      <w:r>
        <w:rPr>
          <w:rFonts w:hint="eastAsia"/>
          <w:lang w:val="en-US" w:eastAsia="zh-CN"/>
        </w:rPr>
        <w:t xml:space="preserve">ed together with the HARQ-ACK/CSI PUCCH. It can only be detected after the end of the long PUCCH transmission. Thus, the positive URLLC SR is delayed. </w:t>
      </w:r>
      <w:r>
        <w:rPr>
          <w:lang w:val="en-US" w:eastAsia="zh-CN"/>
        </w:rPr>
        <w:t xml:space="preserve">Enhancements should be considered to enable earlier transmission of positive SR in this case. </w:t>
      </w:r>
    </w:p>
    <w:p w:rsidR="001E1DFE" w:rsidRDefault="000B5C5E">
      <w:pPr>
        <w:snapToGrid w:val="0"/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In additio</w:t>
      </w:r>
      <w:r>
        <w:rPr>
          <w:rFonts w:hint="eastAsia"/>
          <w:lang w:val="en-US" w:eastAsia="zh-CN"/>
        </w:rPr>
        <w:t>n, SRs of different period</w:t>
      </w:r>
      <w:r>
        <w:rPr>
          <w:lang w:val="en-US" w:eastAsia="zh-CN"/>
        </w:rPr>
        <w:t>icitie</w:t>
      </w:r>
      <w:r>
        <w:rPr>
          <w:rFonts w:hint="eastAsia"/>
          <w:lang w:val="en-US" w:eastAsia="zh-CN"/>
        </w:rPr>
        <w:t xml:space="preserve">s can be configured </w:t>
      </w:r>
      <w:r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one UE. However, the UE does not know that the priority of each SR is from the physical layer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priority of the SR should also be known if the collision needs to be resolved in the physical layer.</w:t>
      </w:r>
    </w:p>
    <w:p w:rsidR="001E1DFE" w:rsidRDefault="0010664F">
      <w:pPr>
        <w:spacing w:after="0"/>
        <w:jc w:val="center"/>
      </w:pPr>
      <w:r>
        <w:pict>
          <v:shape id="_x0000_i1028" type="#_x0000_t75" style="width:188pt;height:91.5pt">
            <v:imagedata r:id="rId14" o:title=""/>
          </v:shape>
        </w:pict>
      </w:r>
    </w:p>
    <w:p w:rsidR="001E1DFE" w:rsidRDefault="000B5C5E">
      <w:pPr>
        <w:jc w:val="center"/>
        <w:rPr>
          <w:rFonts w:eastAsia="宋体"/>
          <w:b/>
          <w:bCs/>
          <w:szCs w:val="21"/>
          <w:lang w:val="en-US" w:eastAsia="zh-CN"/>
        </w:rPr>
      </w:pPr>
      <w:r>
        <w:rPr>
          <w:rFonts w:eastAsia="宋体" w:hint="eastAsia"/>
          <w:b/>
          <w:bCs/>
          <w:szCs w:val="21"/>
          <w:lang w:val="en-US" w:eastAsia="zh-CN"/>
        </w:rPr>
        <w:t xml:space="preserve">Figure 4. </w:t>
      </w:r>
      <w:r>
        <w:rPr>
          <w:rFonts w:eastAsia="宋体"/>
          <w:b/>
          <w:bCs/>
          <w:szCs w:val="21"/>
          <w:lang w:val="en-US" w:eastAsia="zh-CN"/>
        </w:rPr>
        <w:t xml:space="preserve">URLLC SR </w:t>
      </w:r>
      <w:r>
        <w:rPr>
          <w:rFonts w:eastAsia="宋体" w:hint="eastAsia"/>
          <w:b/>
          <w:bCs/>
          <w:szCs w:val="21"/>
          <w:lang w:val="en-US" w:eastAsia="zh-CN"/>
        </w:rPr>
        <w:t>overlaps with</w:t>
      </w:r>
      <w:r>
        <w:rPr>
          <w:rFonts w:eastAsia="宋体"/>
          <w:b/>
          <w:bCs/>
          <w:szCs w:val="21"/>
          <w:lang w:val="en-US" w:eastAsia="zh-CN"/>
        </w:rPr>
        <w:t xml:space="preserve"> long PU</w:t>
      </w:r>
      <w:r>
        <w:rPr>
          <w:rFonts w:eastAsia="宋体" w:hint="eastAsia"/>
          <w:b/>
          <w:bCs/>
          <w:szCs w:val="21"/>
          <w:lang w:val="en-US" w:eastAsia="zh-CN"/>
        </w:rPr>
        <w:t>C</w:t>
      </w:r>
      <w:r>
        <w:rPr>
          <w:rFonts w:eastAsia="宋体"/>
          <w:b/>
          <w:bCs/>
          <w:szCs w:val="21"/>
          <w:lang w:val="en-US" w:eastAsia="zh-CN"/>
        </w:rPr>
        <w:t xml:space="preserve">CH </w:t>
      </w:r>
      <w:r>
        <w:rPr>
          <w:rFonts w:eastAsia="宋体" w:hint="eastAsia"/>
          <w:b/>
          <w:bCs/>
          <w:szCs w:val="21"/>
          <w:lang w:val="en-US" w:eastAsia="zh-CN"/>
        </w:rPr>
        <w:t xml:space="preserve">in </w:t>
      </w:r>
      <w:r>
        <w:rPr>
          <w:rFonts w:eastAsia="宋体"/>
          <w:b/>
          <w:bCs/>
          <w:szCs w:val="21"/>
          <w:lang w:val="en-US" w:eastAsia="zh-CN"/>
        </w:rPr>
        <w:t>time domain</w:t>
      </w:r>
    </w:p>
    <w:p w:rsidR="001E1DFE" w:rsidRDefault="000B5C5E">
      <w:pPr>
        <w:snapToGrid w:val="0"/>
        <w:spacing w:after="120" w:line="240" w:lineRule="exact"/>
        <w:rPr>
          <w:lang w:val="en-US" w:eastAsia="zh-CN"/>
        </w:rPr>
      </w:pPr>
      <w:r>
        <w:rPr>
          <w:lang w:val="en-US" w:eastAsia="zh-CN"/>
        </w:rPr>
        <w:t>In order to resolve this conflict</w:t>
      </w:r>
      <w:r>
        <w:rPr>
          <w:rFonts w:hint="eastAsia"/>
          <w:lang w:val="en-US" w:eastAsia="zh-CN"/>
        </w:rPr>
        <w:t xml:space="preserve">, the simplest </w:t>
      </w:r>
      <w:bookmarkStart w:id="23" w:name="OLE_LINK20"/>
      <w:r>
        <w:rPr>
          <w:rFonts w:hint="eastAsia"/>
          <w:lang w:val="en-US" w:eastAsia="zh-CN"/>
        </w:rPr>
        <w:t xml:space="preserve">way </w:t>
      </w:r>
      <w:bookmarkEnd w:id="23"/>
      <w:r>
        <w:rPr>
          <w:rFonts w:hint="eastAsia"/>
          <w:lang w:val="en-US" w:eastAsia="zh-CN"/>
        </w:rPr>
        <w:t>is to drop the low priority PUCCH, but it will result in data retransmission or other effects, depending on the type of UCI carried in the PUCC</w:t>
      </w:r>
      <w:r>
        <w:rPr>
          <w:rFonts w:hint="eastAsia"/>
          <w:lang w:val="en-US" w:eastAsia="zh-CN"/>
        </w:rPr>
        <w:t>H.</w:t>
      </w:r>
    </w:p>
    <w:p w:rsidR="001E1DFE" w:rsidRDefault="000B5C5E">
      <w:pPr>
        <w:snapToGrid w:val="0"/>
        <w:spacing w:after="120"/>
        <w:rPr>
          <w:lang w:val="en-US" w:eastAsia="zh-CN"/>
        </w:rPr>
      </w:pPr>
      <w:r>
        <w:rPr>
          <w:lang w:val="en-US" w:eastAsia="zh-CN"/>
        </w:rPr>
        <w:lastRenderedPageBreak/>
        <w:t>Other solutions include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introducing new condition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for PUCCH multiplexing 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 xml:space="preserve"> top of </w:t>
      </w:r>
      <w:r>
        <w:rPr>
          <w:rFonts w:hint="eastAsia"/>
          <w:lang w:val="en-US" w:eastAsia="zh-CN"/>
        </w:rPr>
        <w:t>the conditions of Rel-15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example, </w:t>
      </w:r>
      <w:r>
        <w:rPr>
          <w:rFonts w:eastAsia="宋体" w:hint="eastAsia"/>
          <w:lang w:val="en-US" w:eastAsia="zh-CN"/>
        </w:rPr>
        <w:t>the new PUCCH should satisfy the requirements of the URLLC in terms of delay and performance</w:t>
      </w:r>
      <w:r>
        <w:rPr>
          <w:rFonts w:hint="eastAsia"/>
          <w:lang w:val="en-US" w:eastAsia="zh-CN"/>
        </w:rPr>
        <w:t xml:space="preserve">. For example, if multiple PUCCHs including a URLLC PUCCH need to be multiplexed in one PUCCH (denoted as a new PUCCH): </w:t>
      </w:r>
    </w:p>
    <w:p w:rsidR="001E1DFE" w:rsidRDefault="000B5C5E">
      <w:pPr>
        <w:numPr>
          <w:ilvl w:val="0"/>
          <w:numId w:val="13"/>
        </w:numPr>
        <w:snapToGrid w:val="0"/>
        <w:spacing w:after="120" w:line="240" w:lineRule="exact"/>
        <w:ind w:left="84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order not to affect the URLLC PUCCH reliability, the URLLC UCI and </w:t>
      </w:r>
      <w:proofErr w:type="spellStart"/>
      <w:r>
        <w:rPr>
          <w:rFonts w:hint="eastAsia"/>
          <w:lang w:val="en-US" w:eastAsia="zh-CN"/>
        </w:rPr>
        <w:t>eMBB</w:t>
      </w:r>
      <w:proofErr w:type="spellEnd"/>
      <w:r>
        <w:rPr>
          <w:rFonts w:hint="eastAsia"/>
          <w:lang w:val="en-US" w:eastAsia="zh-CN"/>
        </w:rPr>
        <w:t xml:space="preserve"> can be independently encoded, and then they are transmitted </w:t>
      </w:r>
      <w:r>
        <w:rPr>
          <w:rFonts w:hint="eastAsia"/>
          <w:lang w:val="en-US" w:eastAsia="zh-CN"/>
        </w:rPr>
        <w:t>using the new PUCCH resource.</w:t>
      </w:r>
    </w:p>
    <w:p w:rsidR="001E1DFE" w:rsidRDefault="000B5C5E">
      <w:pPr>
        <w:numPr>
          <w:ilvl w:val="0"/>
          <w:numId w:val="13"/>
        </w:numPr>
        <w:snapToGrid w:val="0"/>
        <w:spacing w:after="120" w:line="240" w:lineRule="exact"/>
        <w:ind w:left="840"/>
        <w:rPr>
          <w:lang w:val="en-US" w:eastAsia="zh-CN"/>
        </w:rPr>
      </w:pPr>
      <w:r>
        <w:rPr>
          <w:rFonts w:hint="eastAsia"/>
          <w:lang w:val="en-US" w:eastAsia="zh-CN"/>
        </w:rPr>
        <w:t>In order not to affect the URLLC PUCCH latency, the end of the new PUCCH is no later than the end of the URLLC PUCCH.</w:t>
      </w:r>
    </w:p>
    <w:p w:rsidR="001E1DFE" w:rsidRDefault="000B5C5E">
      <w:pPr>
        <w:snapToGrid w:val="0"/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also a solution that a URLLC PUCCH is transmitted through the punctured </w:t>
      </w:r>
      <w:proofErr w:type="spellStart"/>
      <w:r>
        <w:rPr>
          <w:rFonts w:hint="eastAsia"/>
          <w:lang w:val="en-US" w:eastAsia="zh-CN"/>
        </w:rPr>
        <w:t>eMBB</w:t>
      </w:r>
      <w:proofErr w:type="spellEnd"/>
      <w:r>
        <w:rPr>
          <w:rFonts w:hint="eastAsia"/>
          <w:lang w:val="en-US" w:eastAsia="zh-CN"/>
        </w:rPr>
        <w:t xml:space="preserve"> PUCCH in overlapping symb</w:t>
      </w:r>
      <w:r>
        <w:rPr>
          <w:rFonts w:hint="eastAsia"/>
          <w:lang w:val="en-US" w:eastAsia="zh-CN"/>
        </w:rPr>
        <w:t xml:space="preserve">ols. In this way, the original URLLC PUCCH is maintained, so its urgency and reliability can be guaranteed. In some cases, it is also possible that </w:t>
      </w:r>
      <w:proofErr w:type="spellStart"/>
      <w:r>
        <w:rPr>
          <w:rFonts w:hint="eastAsia"/>
          <w:lang w:val="en-US" w:eastAsia="zh-CN"/>
        </w:rPr>
        <w:t>eMBB</w:t>
      </w:r>
      <w:proofErr w:type="spellEnd"/>
      <w:r>
        <w:rPr>
          <w:rFonts w:hint="eastAsia"/>
          <w:lang w:val="en-US" w:eastAsia="zh-CN"/>
        </w:rPr>
        <w:t xml:space="preserve"> PUCCH is correctly decoded when there are </w:t>
      </w:r>
      <w:r>
        <w:rPr>
          <w:lang w:val="en-US" w:eastAsia="zh-CN"/>
        </w:rPr>
        <w:t xml:space="preserve">only </w:t>
      </w:r>
      <w:r>
        <w:rPr>
          <w:rFonts w:hint="eastAsia"/>
          <w:lang w:val="en-US" w:eastAsia="zh-CN"/>
        </w:rPr>
        <w:t>few overlapping symbols.</w:t>
      </w:r>
    </w:p>
    <w:p w:rsidR="001E1DFE" w:rsidRDefault="000B5C5E">
      <w:pPr>
        <w:snapToGrid w:val="0"/>
        <w:spacing w:afterLines="50"/>
        <w:rPr>
          <w:i/>
          <w:iCs/>
          <w:lang w:val="en-US" w:eastAsia="zh-CN"/>
        </w:rPr>
      </w:pPr>
      <w:bookmarkStart w:id="24" w:name="OLE_LINK8"/>
      <w:bookmarkEnd w:id="21"/>
      <w:r>
        <w:rPr>
          <w:rFonts w:hint="eastAsia"/>
          <w:b/>
          <w:bCs/>
          <w:i/>
          <w:iCs/>
          <w:lang w:val="en-US" w:eastAsia="zh-CN"/>
        </w:rPr>
        <w:t xml:space="preserve">Proposal 6: </w:t>
      </w:r>
      <w:r>
        <w:rPr>
          <w:rFonts w:hint="eastAsia"/>
          <w:i/>
          <w:iCs/>
          <w:lang w:val="en-US" w:eastAsia="zh-CN"/>
        </w:rPr>
        <w:t xml:space="preserve">New conditions and </w:t>
      </w:r>
      <w:r>
        <w:rPr>
          <w:rFonts w:hint="eastAsia"/>
          <w:i/>
          <w:iCs/>
          <w:lang w:val="en-US" w:eastAsia="zh-CN"/>
        </w:rPr>
        <w:t>methods should be considered for multiplexing overlapping PUCCHs containing URLLC PUCCH in one PUCCH (denoted as a new PUCCH), for example:</w:t>
      </w:r>
    </w:p>
    <w:p w:rsidR="001E1DFE" w:rsidRDefault="000B5C5E">
      <w:pPr>
        <w:numPr>
          <w:ilvl w:val="0"/>
          <w:numId w:val="14"/>
        </w:numPr>
        <w:snapToGrid w:val="0"/>
        <w:spacing w:afterLines="50"/>
        <w:ind w:left="84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The end of the new PUCCH is no later than the end of the URLLC PUCCH.</w:t>
      </w:r>
    </w:p>
    <w:p w:rsidR="001E1DFE" w:rsidRDefault="000B5C5E">
      <w:pPr>
        <w:numPr>
          <w:ilvl w:val="0"/>
          <w:numId w:val="14"/>
        </w:numPr>
        <w:snapToGrid w:val="0"/>
        <w:spacing w:afterLines="50"/>
        <w:ind w:left="84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Th</w:t>
      </w:r>
      <w:r>
        <w:rPr>
          <w:i/>
          <w:iCs/>
          <w:lang w:val="en-US" w:eastAsia="zh-CN"/>
        </w:rPr>
        <w:t xml:space="preserve">e URLLC UCI and </w:t>
      </w:r>
      <w:proofErr w:type="spellStart"/>
      <w:r>
        <w:rPr>
          <w:i/>
          <w:iCs/>
          <w:lang w:val="en-US" w:eastAsia="zh-CN"/>
        </w:rPr>
        <w:t>eMBB</w:t>
      </w:r>
      <w:proofErr w:type="spellEnd"/>
      <w:r>
        <w:rPr>
          <w:i/>
          <w:iCs/>
          <w:lang w:val="en-US" w:eastAsia="zh-CN"/>
        </w:rPr>
        <w:t xml:space="preserve"> can be independently </w:t>
      </w:r>
      <w:r>
        <w:rPr>
          <w:i/>
          <w:iCs/>
          <w:lang w:val="en-US" w:eastAsia="zh-CN"/>
        </w:rPr>
        <w:t>encoded,</w:t>
      </w:r>
      <w:r>
        <w:rPr>
          <w:rFonts w:hint="eastAsia"/>
          <w:i/>
          <w:iCs/>
          <w:lang w:val="en-US" w:eastAsia="zh-CN"/>
        </w:rPr>
        <w:t xml:space="preserve"> and then they are transmitted using the new PUCCH resource.</w:t>
      </w:r>
    </w:p>
    <w:p w:rsidR="001E1DFE" w:rsidRDefault="000B5C5E">
      <w:pPr>
        <w:numPr>
          <w:ilvl w:val="0"/>
          <w:numId w:val="14"/>
        </w:numPr>
        <w:snapToGrid w:val="0"/>
        <w:spacing w:afterLines="50"/>
        <w:ind w:left="84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The URLLC PUCCH can be transmitted through the punctured </w:t>
      </w:r>
      <w:proofErr w:type="spellStart"/>
      <w:r>
        <w:rPr>
          <w:rFonts w:hint="eastAsia"/>
          <w:i/>
          <w:iCs/>
          <w:lang w:val="en-US" w:eastAsia="zh-CN"/>
        </w:rPr>
        <w:t>eMBB</w:t>
      </w:r>
      <w:proofErr w:type="spellEnd"/>
      <w:r>
        <w:rPr>
          <w:rFonts w:hint="eastAsia"/>
          <w:i/>
          <w:iCs/>
          <w:lang w:val="en-US" w:eastAsia="zh-CN"/>
        </w:rPr>
        <w:t xml:space="preserve"> PUCCH in overlapping symbols.</w:t>
      </w:r>
    </w:p>
    <w:bookmarkEnd w:id="24"/>
    <w:p w:rsidR="001E1DFE" w:rsidRDefault="000B5C5E">
      <w:pPr>
        <w:pStyle w:val="1"/>
        <w:snapToGrid w:val="0"/>
        <w:spacing w:beforeLines="0" w:afterLines="50" w:after="180"/>
        <w:rPr>
          <w:lang w:val="en-US"/>
        </w:rPr>
      </w:pPr>
      <w:r>
        <w:rPr>
          <w:rFonts w:hint="eastAsia"/>
          <w:lang w:val="en-US"/>
        </w:rPr>
        <w:t>Conclusions</w:t>
      </w:r>
    </w:p>
    <w:p w:rsidR="001E1DFE" w:rsidRDefault="000B5C5E">
      <w:pPr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According to the analysis given above, we have the following observations and propo</w:t>
      </w:r>
      <w:r>
        <w:rPr>
          <w:rFonts w:eastAsia="宋体" w:hint="eastAsia"/>
          <w:lang w:val="en-US" w:eastAsia="zh-CN"/>
        </w:rPr>
        <w:t>sals:</w:t>
      </w:r>
    </w:p>
    <w:p w:rsidR="001E1DFE" w:rsidRDefault="000B5C5E">
      <w:pPr>
        <w:widowControl w:val="0"/>
        <w:overflowPunct/>
        <w:snapToGrid w:val="0"/>
        <w:spacing w:after="260" w:line="240" w:lineRule="exact"/>
        <w:textAlignment w:val="auto"/>
        <w:rPr>
          <w:rFonts w:eastAsia="宋体"/>
          <w:i/>
          <w:iCs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宋体"/>
          <w:b/>
          <w:bCs/>
          <w:i/>
          <w:iCs/>
          <w:lang w:val="en-US" w:eastAsia="zh-CN"/>
        </w:rPr>
        <w:t>Proposal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</w:t>
      </w:r>
      <w:r>
        <w:rPr>
          <w:rFonts w:eastAsia="宋体"/>
          <w:b/>
          <w:bCs/>
          <w:i/>
          <w:iCs/>
          <w:lang w:val="en-US" w:eastAsia="zh-CN"/>
        </w:rPr>
        <w:t xml:space="preserve">1: </w:t>
      </w:r>
      <w:r>
        <w:rPr>
          <w:rFonts w:eastAsia="宋体" w:hint="eastAsia"/>
          <w:i/>
          <w:iCs/>
          <w:lang w:val="en-US" w:eastAsia="zh-CN"/>
        </w:rPr>
        <w:t>At least two PUCCH transmissions for HARQ-ACK for only URLLC traffic should be allowed in a slot</w:t>
      </w:r>
      <w:r>
        <w:rPr>
          <w:rFonts w:eastAsia="宋体"/>
          <w:i/>
          <w:iCs/>
          <w:lang w:val="en-US" w:eastAsia="zh-CN"/>
        </w:rPr>
        <w:t>.</w:t>
      </w:r>
      <w:r>
        <w:rPr>
          <w:rFonts w:eastAsia="宋体" w:hint="eastAsia"/>
          <w:i/>
          <w:iCs/>
          <w:lang w:val="en-US" w:eastAsia="zh-CN"/>
        </w:rPr>
        <w:t xml:space="preserve"> </w:t>
      </w:r>
      <w:r>
        <w:rPr>
          <w:rFonts w:eastAsia="宋体"/>
          <w:i/>
          <w:iCs/>
          <w:lang w:val="en-US" w:eastAsia="zh-CN"/>
        </w:rPr>
        <w:t>T</w:t>
      </w:r>
      <w:r>
        <w:rPr>
          <w:rFonts w:eastAsia="宋体" w:hint="eastAsia"/>
          <w:i/>
          <w:iCs/>
          <w:lang w:val="en-US" w:eastAsia="zh-CN"/>
        </w:rPr>
        <w:t xml:space="preserve">he maximum number of PUCCH </w:t>
      </w:r>
      <w:r>
        <w:rPr>
          <w:i/>
          <w:iCs/>
        </w:rPr>
        <w:t>opportunities</w:t>
      </w:r>
      <w:r>
        <w:rPr>
          <w:rFonts w:eastAsia="宋体" w:hint="eastAsia"/>
          <w:i/>
          <w:iCs/>
          <w:lang w:val="en-US" w:eastAsia="zh-CN"/>
        </w:rPr>
        <w:t xml:space="preserve"> for HARQ-ACK in a slot can be 14.</w:t>
      </w:r>
    </w:p>
    <w:p w:rsidR="001E1DFE" w:rsidRDefault="000B5C5E">
      <w:pPr>
        <w:snapToGrid w:val="0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Proposal 2: </w:t>
      </w:r>
      <w:r>
        <w:rPr>
          <w:rFonts w:eastAsia="宋体" w:hint="eastAsia"/>
          <w:i/>
          <w:iCs/>
          <w:lang w:val="en-US" w:eastAsia="zh-CN"/>
        </w:rPr>
        <w:t xml:space="preserve">The unit of k1 should be kept as one slot. In </w:t>
      </w:r>
      <w:r>
        <w:rPr>
          <w:rFonts w:eastAsia="宋体" w:hint="eastAsia"/>
          <w:i/>
          <w:iCs/>
          <w:lang w:val="en-US" w:eastAsia="zh-CN"/>
        </w:rPr>
        <w:t>supporting more than one PUCCH for HARQ-ACK transmission</w:t>
      </w:r>
      <w:r>
        <w:rPr>
          <w:rFonts w:eastAsia="宋体"/>
          <w:i/>
          <w:iCs/>
          <w:lang w:val="en-US" w:eastAsia="zh-CN"/>
        </w:rPr>
        <w:t xml:space="preserve"> in one slot</w:t>
      </w:r>
      <w:r>
        <w:rPr>
          <w:rFonts w:eastAsia="宋体" w:hint="eastAsia"/>
          <w:i/>
          <w:iCs/>
          <w:lang w:val="en-US" w:eastAsia="zh-CN"/>
        </w:rPr>
        <w:t>, schemes based on one-slot k1 unit assumption should be prioritized.</w:t>
      </w:r>
    </w:p>
    <w:p w:rsidR="001E1DFE" w:rsidRDefault="000B5C5E">
      <w:pPr>
        <w:snapToGrid w:val="0"/>
        <w:spacing w:after="120"/>
        <w:rPr>
          <w:rFonts w:eastAsiaTheme="minorEastAsia"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eastAsia="zh-CN"/>
        </w:rPr>
        <w:t>Proposal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3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>
        <w:rPr>
          <w:rFonts w:eastAsiaTheme="minorEastAsia" w:hint="eastAsia"/>
          <w:i/>
          <w:iCs/>
          <w:lang w:eastAsia="zh-CN"/>
        </w:rPr>
        <w:t>Introduc</w:t>
      </w:r>
      <w:r>
        <w:rPr>
          <w:rFonts w:eastAsiaTheme="minorEastAsia"/>
          <w:i/>
          <w:iCs/>
          <w:lang w:eastAsia="zh-CN"/>
        </w:rPr>
        <w:t>e</w:t>
      </w:r>
      <w:r>
        <w:rPr>
          <w:rFonts w:eastAsiaTheme="minorEastAsia" w:hint="eastAsia"/>
          <w:i/>
          <w:iCs/>
          <w:lang w:eastAsia="zh-CN"/>
        </w:rPr>
        <w:t xml:space="preserve"> </w:t>
      </w:r>
      <w:r>
        <w:rPr>
          <w:rFonts w:eastAsiaTheme="minorEastAsia" w:hint="eastAsia"/>
          <w:i/>
          <w:iCs/>
          <w:lang w:val="en-US" w:eastAsia="zh-CN"/>
        </w:rPr>
        <w:t xml:space="preserve">explicit </w:t>
      </w:r>
      <w:r>
        <w:rPr>
          <w:rFonts w:eastAsiaTheme="minorEastAsia" w:hint="eastAsia"/>
          <w:i/>
          <w:iCs/>
          <w:lang w:eastAsia="zh-CN"/>
        </w:rPr>
        <w:t>or implicit</w:t>
      </w:r>
      <w:r>
        <w:rPr>
          <w:rFonts w:eastAsiaTheme="minorEastAsia"/>
          <w:i/>
          <w:iCs/>
          <w:lang w:eastAsia="zh-CN"/>
        </w:rPr>
        <w:t xml:space="preserve"> </w:t>
      </w:r>
      <w:proofErr w:type="spellStart"/>
      <w:r>
        <w:rPr>
          <w:rFonts w:eastAsiaTheme="minorEastAsia"/>
          <w:i/>
          <w:iCs/>
          <w:lang w:eastAsia="zh-CN"/>
        </w:rPr>
        <w:t>signaling</w:t>
      </w:r>
      <w:proofErr w:type="spellEnd"/>
      <w:r>
        <w:rPr>
          <w:rFonts w:eastAsiaTheme="minorEastAsia" w:hint="eastAsia"/>
          <w:i/>
          <w:iCs/>
          <w:lang w:eastAsia="zh-CN"/>
        </w:rPr>
        <w:t xml:space="preserve"> mechanism in the physical layer </w:t>
      </w:r>
      <w:r>
        <w:rPr>
          <w:rFonts w:eastAsiaTheme="minorEastAsia" w:hint="eastAsia"/>
          <w:i/>
          <w:iCs/>
          <w:lang w:val="en-US" w:eastAsia="zh-CN"/>
        </w:rPr>
        <w:t xml:space="preserve">for dynamic PDSCH grouping </w:t>
      </w:r>
      <w:r>
        <w:rPr>
          <w:rFonts w:eastAsiaTheme="minorEastAsia" w:hint="eastAsia"/>
          <w:i/>
          <w:iCs/>
          <w:lang w:eastAsia="zh-CN"/>
        </w:rPr>
        <w:t xml:space="preserve">to </w:t>
      </w:r>
      <w:r>
        <w:rPr>
          <w:rFonts w:eastAsiaTheme="minorEastAsia"/>
          <w:i/>
          <w:iCs/>
          <w:lang w:eastAsia="zh-CN"/>
        </w:rPr>
        <w:t>sup</w:t>
      </w:r>
      <w:r>
        <w:rPr>
          <w:rFonts w:eastAsiaTheme="minorEastAsia"/>
          <w:i/>
          <w:iCs/>
          <w:lang w:eastAsia="zh-CN"/>
        </w:rPr>
        <w:t>port</w:t>
      </w:r>
      <w:r>
        <w:rPr>
          <w:rFonts w:eastAsiaTheme="minorEastAsia" w:hint="eastAsia"/>
          <w:i/>
          <w:iCs/>
          <w:lang w:eastAsia="zh-CN"/>
        </w:rPr>
        <w:t xml:space="preserve"> </w:t>
      </w:r>
      <w:r>
        <w:rPr>
          <w:rFonts w:eastAsiaTheme="minorEastAsia" w:hint="eastAsia"/>
          <w:i/>
          <w:iCs/>
          <w:lang w:val="en-US" w:eastAsia="zh-CN"/>
        </w:rPr>
        <w:t>T</w:t>
      </w:r>
      <w:proofErr w:type="spellStart"/>
      <w:r>
        <w:rPr>
          <w:rFonts w:eastAsiaTheme="minorEastAsia" w:hint="eastAsia"/>
          <w:i/>
          <w:iCs/>
          <w:lang w:eastAsia="zh-CN"/>
        </w:rPr>
        <w:t>ype</w:t>
      </w:r>
      <w:proofErr w:type="spellEnd"/>
      <w:r>
        <w:rPr>
          <w:rFonts w:eastAsiaTheme="minorEastAsia" w:hint="eastAsia"/>
          <w:i/>
          <w:iCs/>
          <w:lang w:eastAsia="zh-CN"/>
        </w:rPr>
        <w:t xml:space="preserve"> I</w:t>
      </w:r>
      <w:r>
        <w:rPr>
          <w:rFonts w:eastAsiaTheme="minorEastAsia" w:hint="eastAsia"/>
          <w:i/>
          <w:iCs/>
          <w:lang w:val="en-US" w:eastAsia="zh-CN"/>
        </w:rPr>
        <w:t xml:space="preserve"> and Type II</w:t>
      </w:r>
      <w:r>
        <w:rPr>
          <w:rFonts w:eastAsiaTheme="minorEastAsia" w:hint="eastAsia"/>
          <w:i/>
          <w:iCs/>
          <w:lang w:eastAsia="zh-CN"/>
        </w:rPr>
        <w:t xml:space="preserve"> codebook</w:t>
      </w:r>
      <w:r>
        <w:rPr>
          <w:rFonts w:eastAsiaTheme="minorEastAsia" w:hint="eastAsia"/>
          <w:i/>
          <w:iCs/>
          <w:lang w:val="en-US" w:eastAsia="zh-CN"/>
        </w:rPr>
        <w:t xml:space="preserve"> for multiple</w:t>
      </w:r>
      <w:r>
        <w:rPr>
          <w:rFonts w:eastAsiaTheme="minorEastAsia" w:hint="eastAsia"/>
          <w:i/>
          <w:iCs/>
          <w:lang w:eastAsia="zh-CN"/>
        </w:rPr>
        <w:t xml:space="preserve"> PUCCH</w:t>
      </w:r>
      <w:r>
        <w:rPr>
          <w:rFonts w:eastAsiaTheme="minorEastAsia" w:hint="eastAsia"/>
          <w:i/>
          <w:iCs/>
          <w:lang w:val="en-US" w:eastAsia="zh-CN"/>
        </w:rPr>
        <w:t>s</w:t>
      </w:r>
      <w:r>
        <w:rPr>
          <w:rFonts w:eastAsiaTheme="minorEastAsia" w:hint="eastAsia"/>
          <w:i/>
          <w:iCs/>
          <w:lang w:eastAsia="zh-CN"/>
        </w:rPr>
        <w:t xml:space="preserve"> for HARQ-ACK transmission in one slot.</w:t>
      </w:r>
      <w:r>
        <w:rPr>
          <w:rFonts w:eastAsiaTheme="minorEastAsia" w:hint="eastAsia"/>
          <w:i/>
          <w:iCs/>
          <w:lang w:val="en-US" w:eastAsia="zh-CN"/>
        </w:rPr>
        <w:t xml:space="preserve"> For example, 1-bit signaling overhead is considered in DCI.</w:t>
      </w:r>
    </w:p>
    <w:p w:rsidR="001E1DFE" w:rsidRDefault="000B5C5E">
      <w:pPr>
        <w:snapToGrid w:val="0"/>
        <w:spacing w:after="120"/>
        <w:rPr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4: </w:t>
      </w:r>
      <w:r>
        <w:rPr>
          <w:rFonts w:hint="eastAsia"/>
          <w:i/>
          <w:iCs/>
          <w:lang w:val="en-US" w:eastAsia="zh-CN"/>
        </w:rPr>
        <w:t>For a Rel-16 UE, at least two HARQ-ACK codebooks can be simultaneously constructed, intended</w:t>
      </w:r>
      <w:r>
        <w:rPr>
          <w:rFonts w:hint="eastAsia"/>
          <w:i/>
          <w:iCs/>
          <w:lang w:val="en-US" w:eastAsia="zh-CN"/>
        </w:rPr>
        <w:t xml:space="preserve"> for supporting different service types for a UE. Detailed requirements includes:</w:t>
      </w:r>
    </w:p>
    <w:p w:rsidR="001E1DFE" w:rsidRDefault="000B5C5E">
      <w:pPr>
        <w:numPr>
          <w:ilvl w:val="0"/>
          <w:numId w:val="10"/>
        </w:numPr>
        <w:snapToGrid w:val="0"/>
        <w:spacing w:after="120"/>
        <w:ind w:left="840"/>
        <w:rPr>
          <w:i/>
          <w:iCs/>
          <w:sz w:val="21"/>
          <w:szCs w:val="22"/>
          <w:lang w:val="en-US" w:eastAsia="zh-CN"/>
        </w:rPr>
      </w:pPr>
      <w:r>
        <w:rPr>
          <w:rFonts w:hint="eastAsia"/>
          <w:i/>
          <w:iCs/>
          <w:sz w:val="21"/>
          <w:szCs w:val="22"/>
          <w:lang w:val="en-US" w:eastAsia="zh-CN"/>
        </w:rPr>
        <w:t>All PDSCHs within a PDSCH group should correspond to one service type.</w:t>
      </w:r>
    </w:p>
    <w:p w:rsidR="001E1DFE" w:rsidRDefault="000B5C5E">
      <w:pPr>
        <w:numPr>
          <w:ilvl w:val="0"/>
          <w:numId w:val="10"/>
        </w:numPr>
        <w:snapToGrid w:val="0"/>
        <w:spacing w:after="120"/>
        <w:ind w:left="84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Each separate HARQ-ACK codebook should be generated based on a </w:t>
      </w:r>
      <w:r>
        <w:rPr>
          <w:rFonts w:eastAsia="宋体" w:hint="eastAsia"/>
          <w:i/>
          <w:iCs/>
          <w:lang w:val="en-US" w:eastAsia="zh-CN"/>
        </w:rPr>
        <w:t>PDSCH group</w:t>
      </w:r>
      <w:r>
        <w:rPr>
          <w:rFonts w:hint="eastAsia"/>
          <w:i/>
          <w:iCs/>
          <w:lang w:val="en-US" w:eastAsia="zh-CN"/>
        </w:rPr>
        <w:t xml:space="preserve">. </w:t>
      </w:r>
    </w:p>
    <w:p w:rsidR="001E1DFE" w:rsidRDefault="000B5C5E">
      <w:pPr>
        <w:numPr>
          <w:ilvl w:val="0"/>
          <w:numId w:val="10"/>
        </w:numPr>
        <w:snapToGrid w:val="0"/>
        <w:spacing w:after="120"/>
        <w:ind w:left="84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 xml:space="preserve">PUCCH resource </w:t>
      </w:r>
      <w:r>
        <w:rPr>
          <w:i/>
          <w:iCs/>
          <w:lang w:val="en-US" w:eastAsia="zh-CN"/>
        </w:rPr>
        <w:t>configuration</w:t>
      </w:r>
      <w:r>
        <w:rPr>
          <w:rFonts w:hint="eastAsia"/>
          <w:i/>
          <w:iCs/>
          <w:lang w:val="en-US" w:eastAsia="zh-CN"/>
        </w:rPr>
        <w:t xml:space="preserve"> in Rel-15</w:t>
      </w:r>
      <w:r>
        <w:rPr>
          <w:i/>
          <w:iCs/>
          <w:lang w:val="en-US" w:eastAsia="zh-CN"/>
        </w:rPr>
        <w:t xml:space="preserve"> is </w:t>
      </w:r>
      <w:r>
        <w:rPr>
          <w:rFonts w:hint="eastAsia"/>
          <w:i/>
          <w:iCs/>
          <w:lang w:val="en-US" w:eastAsia="zh-CN"/>
        </w:rPr>
        <w:t>reused.</w:t>
      </w:r>
    </w:p>
    <w:p w:rsidR="001E1DFE" w:rsidRDefault="000B5C5E">
      <w:pPr>
        <w:numPr>
          <w:ilvl w:val="0"/>
          <w:numId w:val="10"/>
        </w:numPr>
        <w:snapToGrid w:val="0"/>
        <w:spacing w:after="120"/>
        <w:ind w:left="84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The unified PUCCH resource sets is used for all HARQ-ACK codebooks.</w:t>
      </w:r>
    </w:p>
    <w:p w:rsidR="001E1DFE" w:rsidRDefault="000B5C5E">
      <w:pPr>
        <w:numPr>
          <w:ilvl w:val="0"/>
          <w:numId w:val="10"/>
        </w:numPr>
        <w:snapToGrid w:val="0"/>
        <w:spacing w:after="120"/>
        <w:ind w:left="84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The same or different PUCCH resources can be allocated for different HARQ-ACK codebooks according to the actual scheduling requirements.</w:t>
      </w:r>
    </w:p>
    <w:p w:rsidR="001E1DFE" w:rsidRDefault="000B5C5E">
      <w:pPr>
        <w:numPr>
          <w:ilvl w:val="0"/>
          <w:numId w:val="11"/>
        </w:numPr>
        <w:snapToGrid w:val="0"/>
        <w:spacing w:after="120"/>
        <w:ind w:left="1260"/>
        <w:rPr>
          <w:i/>
          <w:iCs/>
          <w:sz w:val="21"/>
          <w:szCs w:val="22"/>
          <w:lang w:val="en-US" w:eastAsia="zh-CN"/>
        </w:rPr>
      </w:pPr>
      <w:r>
        <w:rPr>
          <w:rFonts w:hint="eastAsia"/>
          <w:i/>
          <w:iCs/>
          <w:sz w:val="21"/>
          <w:szCs w:val="22"/>
          <w:lang w:val="en-US" w:eastAsia="zh-CN"/>
        </w:rPr>
        <w:t>If different and</w:t>
      </w:r>
      <w:r>
        <w:rPr>
          <w:rFonts w:hint="eastAsia"/>
          <w:i/>
          <w:iCs/>
          <w:sz w:val="21"/>
          <w:szCs w:val="22"/>
          <w:lang w:val="en-US" w:eastAsia="zh-CN"/>
        </w:rPr>
        <w:t xml:space="preserve"> overlapping PUCCH resources are allocated, the new conditions can be considered for PUCCH multiplexing, for example, when a new PUCCH satisfies the requirements of the URLLC in terms of delay and performance.</w:t>
      </w:r>
    </w:p>
    <w:p w:rsidR="001E1DFE" w:rsidRDefault="000B5C5E">
      <w:pPr>
        <w:numPr>
          <w:ilvl w:val="0"/>
          <w:numId w:val="10"/>
        </w:numPr>
        <w:snapToGrid w:val="0"/>
        <w:spacing w:after="120"/>
        <w:ind w:left="84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The above requirements apply to both Type I an</w:t>
      </w:r>
      <w:r>
        <w:rPr>
          <w:rFonts w:hint="eastAsia"/>
          <w:i/>
          <w:iCs/>
          <w:lang w:val="en-US" w:eastAsia="zh-CN"/>
        </w:rPr>
        <w:t>d Type II codebook.</w:t>
      </w:r>
    </w:p>
    <w:p w:rsidR="001E1DFE" w:rsidRDefault="000B5C5E">
      <w:pPr>
        <w:spacing w:line="240" w:lineRule="exact"/>
        <w:rPr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lastRenderedPageBreak/>
        <w:t xml:space="preserve">Proposal 5: </w:t>
      </w:r>
      <w:r>
        <w:rPr>
          <w:rFonts w:hint="eastAsia"/>
          <w:i/>
          <w:iCs/>
          <w:lang w:val="en-US" w:eastAsia="zh-CN"/>
        </w:rPr>
        <w:t>R</w:t>
      </w:r>
      <w:r>
        <w:rPr>
          <w:i/>
          <w:iCs/>
          <w:lang w:val="en-US" w:eastAsia="zh-CN"/>
        </w:rPr>
        <w:t>AN</w:t>
      </w:r>
      <w:r>
        <w:rPr>
          <w:rFonts w:hint="eastAsia"/>
          <w:i/>
          <w:iCs/>
          <w:lang w:val="en-US" w:eastAsia="zh-CN"/>
        </w:rPr>
        <w:t>1 should consider the following solution</w:t>
      </w:r>
      <w:r>
        <w:rPr>
          <w:i/>
          <w:iCs/>
          <w:lang w:val="en-US" w:eastAsia="zh-CN"/>
        </w:rPr>
        <w:t>s</w:t>
      </w:r>
      <w:r>
        <w:rPr>
          <w:rFonts w:hint="eastAsia"/>
          <w:i/>
          <w:iCs/>
          <w:lang w:val="en-US" w:eastAsia="zh-CN"/>
        </w:rPr>
        <w:t xml:space="preserve"> to resolve the UL data/control resource collision with different service types:</w:t>
      </w:r>
    </w:p>
    <w:p w:rsidR="001E1DFE" w:rsidRDefault="000B5C5E">
      <w:pPr>
        <w:numPr>
          <w:ilvl w:val="0"/>
          <w:numId w:val="12"/>
        </w:numPr>
        <w:spacing w:line="240" w:lineRule="exact"/>
        <w:ind w:left="84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If the </w:t>
      </w:r>
      <w:proofErr w:type="spellStart"/>
      <w:r>
        <w:rPr>
          <w:rFonts w:hint="eastAsia"/>
          <w:i/>
          <w:iCs/>
          <w:lang w:val="en-US" w:eastAsia="zh-CN"/>
        </w:rPr>
        <w:t>eMBB</w:t>
      </w:r>
      <w:proofErr w:type="spellEnd"/>
      <w:r>
        <w:rPr>
          <w:rFonts w:hint="eastAsia"/>
          <w:i/>
          <w:iCs/>
          <w:lang w:val="en-US" w:eastAsia="zh-CN"/>
        </w:rPr>
        <w:t xml:space="preserve"> UCI is to be multiplexed on the URLLC PUSCH, the base station can set beta &lt; 1 or even </w:t>
      </w:r>
      <w:r>
        <w:rPr>
          <w:rFonts w:hint="eastAsia"/>
          <w:i/>
          <w:iCs/>
          <w:lang w:val="en-US" w:eastAsia="zh-CN"/>
        </w:rPr>
        <w:t>0. However, R</w:t>
      </w:r>
      <w:r>
        <w:rPr>
          <w:i/>
          <w:iCs/>
          <w:lang w:val="en-US" w:eastAsia="zh-CN"/>
        </w:rPr>
        <w:t>AN</w:t>
      </w:r>
      <w:r>
        <w:rPr>
          <w:rFonts w:hint="eastAsia"/>
          <w:i/>
          <w:iCs/>
          <w:lang w:val="en-US" w:eastAsia="zh-CN"/>
        </w:rPr>
        <w:t xml:space="preserve">1 should consider the transmission performance and opportunities of </w:t>
      </w:r>
      <w:proofErr w:type="spellStart"/>
      <w:r>
        <w:rPr>
          <w:rFonts w:hint="eastAsia"/>
          <w:i/>
          <w:iCs/>
          <w:lang w:val="en-US" w:eastAsia="zh-CN"/>
        </w:rPr>
        <w:t>eMBB</w:t>
      </w:r>
      <w:proofErr w:type="spellEnd"/>
      <w:r>
        <w:rPr>
          <w:rFonts w:hint="eastAsia"/>
          <w:i/>
          <w:iCs/>
          <w:lang w:val="en-US" w:eastAsia="zh-CN"/>
        </w:rPr>
        <w:t xml:space="preserve"> UCI.</w:t>
      </w:r>
    </w:p>
    <w:p w:rsidR="001E1DFE" w:rsidRDefault="000B5C5E">
      <w:pPr>
        <w:numPr>
          <w:ilvl w:val="0"/>
          <w:numId w:val="12"/>
        </w:numPr>
        <w:spacing w:line="240" w:lineRule="exact"/>
        <w:ind w:left="84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URLLC PUCCH is transmitted through the punctured </w:t>
      </w:r>
      <w:proofErr w:type="spellStart"/>
      <w:r>
        <w:rPr>
          <w:rFonts w:hint="eastAsia"/>
          <w:i/>
          <w:iCs/>
          <w:lang w:val="en-US" w:eastAsia="zh-CN"/>
        </w:rPr>
        <w:t>eMBB</w:t>
      </w:r>
      <w:proofErr w:type="spellEnd"/>
      <w:r>
        <w:rPr>
          <w:rFonts w:hint="eastAsia"/>
          <w:i/>
          <w:iCs/>
          <w:lang w:val="en-US" w:eastAsia="zh-CN"/>
        </w:rPr>
        <w:t xml:space="preserve"> PUSCH in overlapping symbols.</w:t>
      </w:r>
    </w:p>
    <w:p w:rsidR="001E1DFE" w:rsidRDefault="000B5C5E">
      <w:pPr>
        <w:snapToGrid w:val="0"/>
        <w:spacing w:afterLines="50"/>
        <w:rPr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6: </w:t>
      </w:r>
      <w:r>
        <w:rPr>
          <w:rFonts w:hint="eastAsia"/>
          <w:i/>
          <w:iCs/>
          <w:lang w:val="en-US" w:eastAsia="zh-CN"/>
        </w:rPr>
        <w:t xml:space="preserve">New conditions and methods should be considered for multiplexing </w:t>
      </w:r>
      <w:r>
        <w:rPr>
          <w:rFonts w:hint="eastAsia"/>
          <w:i/>
          <w:iCs/>
          <w:lang w:val="en-US" w:eastAsia="zh-CN"/>
        </w:rPr>
        <w:t>overlapping PUCCHs containing URLLC PUCCH in one PUCCH (denoted as a new PUCCH), for example:</w:t>
      </w:r>
    </w:p>
    <w:p w:rsidR="001E1DFE" w:rsidRDefault="000B5C5E">
      <w:pPr>
        <w:numPr>
          <w:ilvl w:val="0"/>
          <w:numId w:val="14"/>
        </w:numPr>
        <w:snapToGrid w:val="0"/>
        <w:spacing w:afterLines="50"/>
        <w:ind w:left="84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The end of the new PUCCH is no later than the end of the URLLC PUCCH.</w:t>
      </w:r>
    </w:p>
    <w:p w:rsidR="001E1DFE" w:rsidRDefault="000B5C5E">
      <w:pPr>
        <w:numPr>
          <w:ilvl w:val="0"/>
          <w:numId w:val="14"/>
        </w:numPr>
        <w:snapToGrid w:val="0"/>
        <w:spacing w:afterLines="50"/>
        <w:ind w:left="84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Th</w:t>
      </w:r>
      <w:r>
        <w:rPr>
          <w:i/>
          <w:iCs/>
          <w:lang w:val="en-US" w:eastAsia="zh-CN"/>
        </w:rPr>
        <w:t xml:space="preserve">e URLLC UCI and </w:t>
      </w:r>
      <w:proofErr w:type="spellStart"/>
      <w:r>
        <w:rPr>
          <w:i/>
          <w:iCs/>
          <w:lang w:val="en-US" w:eastAsia="zh-CN"/>
        </w:rPr>
        <w:t>eMBB</w:t>
      </w:r>
      <w:proofErr w:type="spellEnd"/>
      <w:r>
        <w:rPr>
          <w:i/>
          <w:iCs/>
          <w:lang w:val="en-US" w:eastAsia="zh-CN"/>
        </w:rPr>
        <w:t xml:space="preserve"> can be independently encoded,</w:t>
      </w:r>
      <w:r>
        <w:rPr>
          <w:rFonts w:hint="eastAsia"/>
          <w:i/>
          <w:iCs/>
          <w:lang w:val="en-US" w:eastAsia="zh-CN"/>
        </w:rPr>
        <w:t xml:space="preserve"> and then they are transmitted using the</w:t>
      </w:r>
      <w:r>
        <w:rPr>
          <w:rFonts w:hint="eastAsia"/>
          <w:i/>
          <w:iCs/>
          <w:lang w:val="en-US" w:eastAsia="zh-CN"/>
        </w:rPr>
        <w:t xml:space="preserve"> new PUCCH resource.</w:t>
      </w:r>
    </w:p>
    <w:p w:rsidR="001E1DFE" w:rsidRDefault="000B5C5E">
      <w:pPr>
        <w:numPr>
          <w:ilvl w:val="0"/>
          <w:numId w:val="14"/>
        </w:numPr>
        <w:snapToGrid w:val="0"/>
        <w:spacing w:afterLines="50"/>
        <w:ind w:left="84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The URLLC PUCCH can be transmitted through the punctured </w:t>
      </w:r>
      <w:proofErr w:type="spellStart"/>
      <w:r>
        <w:rPr>
          <w:rFonts w:hint="eastAsia"/>
          <w:i/>
          <w:iCs/>
          <w:lang w:val="en-US" w:eastAsia="zh-CN"/>
        </w:rPr>
        <w:t>eMBB</w:t>
      </w:r>
      <w:proofErr w:type="spellEnd"/>
      <w:r>
        <w:rPr>
          <w:rFonts w:hint="eastAsia"/>
          <w:i/>
          <w:iCs/>
          <w:lang w:val="en-US" w:eastAsia="zh-CN"/>
        </w:rPr>
        <w:t xml:space="preserve"> PUCCH in overlapping symbols.</w:t>
      </w:r>
    </w:p>
    <w:p w:rsidR="001E1DFE" w:rsidRDefault="000B5C5E">
      <w:pPr>
        <w:pStyle w:val="1"/>
        <w:snapToGrid w:val="0"/>
        <w:spacing w:beforeLines="0" w:afterLines="50" w:after="180"/>
        <w:rPr>
          <w:lang w:val="en-US"/>
        </w:rPr>
      </w:pPr>
      <w:r>
        <w:rPr>
          <w:rFonts w:hint="eastAsia"/>
          <w:lang w:val="en-US"/>
        </w:rPr>
        <w:t>Reference</w:t>
      </w:r>
    </w:p>
    <w:p w:rsidR="001E1DFE" w:rsidRDefault="000B5C5E">
      <w:pPr>
        <w:pStyle w:val="12"/>
        <w:numPr>
          <w:ilvl w:val="0"/>
          <w:numId w:val="15"/>
        </w:numPr>
        <w:snapToGrid w:val="0"/>
        <w:spacing w:line="0" w:lineRule="atLeast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bookmarkStart w:id="25" w:name="OLE_LINK3"/>
      <w:r>
        <w:rPr>
          <w:rFonts w:ascii="Times New Roman" w:hAnsi="Times New Roman" w:hint="eastAsia"/>
          <w:sz w:val="20"/>
          <w:szCs w:val="20"/>
          <w:lang w:val="en-US" w:eastAsia="zh-CN"/>
        </w:rPr>
        <w:t>3GPP RAN #83, RP-190726, New WID: Physical Layer Enhancements for NR Ultra-Reliable and Low Latency Communication (URLLC).</w:t>
      </w:r>
      <w:bookmarkEnd w:id="25"/>
    </w:p>
    <w:p w:rsidR="001E1DFE" w:rsidRDefault="000B5C5E">
      <w:pPr>
        <w:pStyle w:val="12"/>
        <w:numPr>
          <w:ilvl w:val="0"/>
          <w:numId w:val="15"/>
        </w:numPr>
        <w:snapToGrid w:val="0"/>
        <w:spacing w:line="0" w:lineRule="atLeast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3GPP RAN 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#83, RP-190728, New WID: Support of NR Industrial Internet of Things (</w:t>
      </w:r>
      <w:proofErr w:type="spellStart"/>
      <w:r>
        <w:rPr>
          <w:rFonts w:ascii="Times New Roman" w:hAnsi="Times New Roman" w:hint="eastAsia"/>
          <w:sz w:val="20"/>
          <w:szCs w:val="20"/>
          <w:lang w:val="en-US" w:eastAsia="zh-CN"/>
        </w:rPr>
        <w:t>IoT</w:t>
      </w:r>
      <w:proofErr w:type="spellEnd"/>
      <w:r>
        <w:rPr>
          <w:rFonts w:ascii="Times New Roman" w:hAnsi="Times New Roman" w:hint="eastAsia"/>
          <w:sz w:val="20"/>
          <w:szCs w:val="20"/>
          <w:lang w:val="en-US" w:eastAsia="zh-CN"/>
        </w:rPr>
        <w:t>).</w:t>
      </w:r>
    </w:p>
    <w:p w:rsidR="001E1DFE" w:rsidRDefault="000B5C5E">
      <w:pPr>
        <w:pStyle w:val="12"/>
        <w:numPr>
          <w:ilvl w:val="0"/>
          <w:numId w:val="15"/>
        </w:numPr>
        <w:snapToGrid w:val="0"/>
        <w:spacing w:line="0" w:lineRule="atLeast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3GPP, RAN1#96, Chairman </w:t>
      </w:r>
      <w:proofErr w:type="gramStart"/>
      <w:r>
        <w:rPr>
          <w:rFonts w:ascii="Times New Roman" w:hAnsi="Times New Roman" w:hint="eastAsia"/>
          <w:sz w:val="20"/>
          <w:szCs w:val="20"/>
          <w:lang w:val="en-US" w:eastAsia="zh-CN"/>
        </w:rPr>
        <w:t>notes</w:t>
      </w:r>
      <w:proofErr w:type="gramEnd"/>
      <w:r>
        <w:rPr>
          <w:rFonts w:ascii="Times New Roman" w:hAnsi="Times New Roman" w:hint="eastAsia"/>
          <w:sz w:val="20"/>
          <w:szCs w:val="20"/>
          <w:lang w:val="en-US" w:eastAsia="zh-CN"/>
        </w:rPr>
        <w:t>.</w:t>
      </w:r>
      <w:bookmarkStart w:id="26" w:name="_GoBack"/>
      <w:bookmarkEnd w:id="26"/>
    </w:p>
    <w:p w:rsidR="001E1DFE" w:rsidRDefault="000B5C5E">
      <w:pPr>
        <w:pStyle w:val="12"/>
        <w:numPr>
          <w:ilvl w:val="0"/>
          <w:numId w:val="15"/>
        </w:numPr>
        <w:snapToGrid w:val="0"/>
        <w:spacing w:line="20" w:lineRule="atLeast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R1-1900044, UCI enhancements for URLLC, Huawei, </w:t>
      </w:r>
      <w:proofErr w:type="spellStart"/>
      <w:r>
        <w:rPr>
          <w:rFonts w:ascii="Times New Roman" w:hAnsi="Times New Roman" w:hint="eastAsia"/>
          <w:sz w:val="20"/>
          <w:szCs w:val="20"/>
          <w:lang w:val="en-US" w:eastAsia="zh-CN"/>
        </w:rPr>
        <w:t>HiSilicon</w:t>
      </w:r>
      <w:proofErr w:type="spellEnd"/>
      <w:r>
        <w:rPr>
          <w:rFonts w:ascii="Times New Roman" w:hAnsi="Times New Roman" w:hint="eastAsia"/>
          <w:sz w:val="20"/>
          <w:szCs w:val="20"/>
          <w:lang w:val="en-US" w:eastAsia="zh-CN"/>
        </w:rPr>
        <w:t>. 3gpp, RAN1, 201901 AH.</w:t>
      </w:r>
    </w:p>
    <w:p w:rsidR="001E1DFE" w:rsidRDefault="000B5C5E">
      <w:pPr>
        <w:pStyle w:val="12"/>
        <w:numPr>
          <w:ilvl w:val="0"/>
          <w:numId w:val="15"/>
        </w:numPr>
        <w:spacing w:line="0" w:lineRule="atLeast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sz w:val="20"/>
          <w:szCs w:val="20"/>
          <w:lang w:val="en-US" w:eastAsia="zh-CN"/>
        </w:rPr>
        <w:t>R1-1900159, UCI Enhancements for NR URLLC, Ericsson. 3gpp, RAN1, 20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1901 AH.</w:t>
      </w:r>
    </w:p>
    <w:p w:rsidR="001E1DFE" w:rsidRDefault="000B5C5E">
      <w:pPr>
        <w:pStyle w:val="12"/>
        <w:numPr>
          <w:ilvl w:val="0"/>
          <w:numId w:val="15"/>
        </w:numPr>
        <w:spacing w:line="0" w:lineRule="atLeast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sz w:val="20"/>
          <w:szCs w:val="20"/>
          <w:lang w:val="en-US" w:eastAsia="zh-CN"/>
        </w:rPr>
        <w:t>R1-1900070, UL control enhancements for URLLC, ZTE. 3gpp, RAN1, 201901 AH.</w:t>
      </w:r>
    </w:p>
    <w:p w:rsidR="001E1DFE" w:rsidRDefault="000B5C5E">
      <w:pPr>
        <w:pStyle w:val="12"/>
        <w:numPr>
          <w:ilvl w:val="0"/>
          <w:numId w:val="15"/>
        </w:numPr>
        <w:spacing w:line="0" w:lineRule="atLeast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sz w:val="20"/>
          <w:szCs w:val="20"/>
          <w:lang w:val="en-US" w:eastAsia="zh-CN"/>
        </w:rPr>
        <w:t>R1-1900332, UL control enhancements for URLLC, CATT. 3gpp, RAN1, 201901 AH.</w:t>
      </w:r>
    </w:p>
    <w:p w:rsidR="001E1DFE" w:rsidRDefault="000B5C5E">
      <w:pPr>
        <w:pStyle w:val="12"/>
        <w:numPr>
          <w:ilvl w:val="0"/>
          <w:numId w:val="15"/>
        </w:numPr>
        <w:spacing w:line="0" w:lineRule="atLeast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sz w:val="20"/>
          <w:szCs w:val="20"/>
          <w:lang w:val="en-US" w:eastAsia="zh-CN"/>
        </w:rPr>
        <w:t>R1-1900400, Discussion on UCI and PUCCH enhancement for URLLC, Panasonic Corporation. 3gpp, RAN1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, 201901 AH.</w:t>
      </w:r>
    </w:p>
    <w:p w:rsidR="001E1DFE" w:rsidRDefault="001E1DFE">
      <w:pPr>
        <w:snapToGrid w:val="0"/>
        <w:spacing w:afterLines="50"/>
        <w:textAlignment w:val="center"/>
        <w:rPr>
          <w:rFonts w:eastAsia="等线"/>
          <w:lang w:val="en-US" w:eastAsia="zh-CN"/>
        </w:rPr>
      </w:pPr>
    </w:p>
    <w:sectPr w:rsidR="001E1DFE">
      <w:footerReference w:type="default" r:id="rId15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C5E" w:rsidRDefault="000B5C5E">
      <w:pPr>
        <w:spacing w:after="0"/>
      </w:pPr>
      <w:r>
        <w:separator/>
      </w:r>
    </w:p>
  </w:endnote>
  <w:endnote w:type="continuationSeparator" w:id="0">
    <w:p w:rsidR="000B5C5E" w:rsidRDefault="000B5C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DFE" w:rsidRDefault="000B5C5E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74825" w:rsidRPr="00174825">
      <w:rPr>
        <w:noProof/>
        <w:lang w:val="en-US" w:eastAsia="zh-CN"/>
      </w:rPr>
      <w:t>8</w:t>
    </w:r>
    <w:r>
      <w:rPr>
        <w:lang w:val="en-US" w:eastAsia="zh-CN"/>
      </w:rPr>
      <w:fldChar w:fldCharType="end"/>
    </w:r>
  </w:p>
  <w:p w:rsidR="001E1DFE" w:rsidRDefault="001E1DFE">
    <w:pPr>
      <w:pStyle w:val="ad"/>
    </w:pPr>
  </w:p>
  <w:p w:rsidR="001E1DFE" w:rsidRDefault="001E1DF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C5E" w:rsidRDefault="000B5C5E">
      <w:pPr>
        <w:spacing w:after="0"/>
      </w:pPr>
      <w:r>
        <w:separator/>
      </w:r>
    </w:p>
  </w:footnote>
  <w:footnote w:type="continuationSeparator" w:id="0">
    <w:p w:rsidR="000B5C5E" w:rsidRDefault="000B5C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50755EF"/>
    <w:multiLevelType w:val="singleLevel"/>
    <w:tmpl w:val="950755E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ADF6EEA3"/>
    <w:multiLevelType w:val="multilevel"/>
    <w:tmpl w:val="ADF6EEA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DF62BFFC"/>
    <w:multiLevelType w:val="singleLevel"/>
    <w:tmpl w:val="DF62BFF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>
    <w:nsid w:val="E909115E"/>
    <w:multiLevelType w:val="multilevel"/>
    <w:tmpl w:val="E909115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>
    <w:nsid w:val="F9F65506"/>
    <w:multiLevelType w:val="singleLevel"/>
    <w:tmpl w:val="F9F655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>
    <w:nsid w:val="046F393F"/>
    <w:multiLevelType w:val="multilevel"/>
    <w:tmpl w:val="046F39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0F0302"/>
    <w:multiLevelType w:val="multilevel"/>
    <w:tmpl w:val="070F03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2F1841"/>
    <w:multiLevelType w:val="singleLevel"/>
    <w:tmpl w:val="0D2F184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>
    <w:nsid w:val="108901B3"/>
    <w:multiLevelType w:val="multilevel"/>
    <w:tmpl w:val="108901B3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0022203"/>
    <w:multiLevelType w:val="singleLevel"/>
    <w:tmpl w:val="5002220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5A0D829C"/>
    <w:multiLevelType w:val="singleLevel"/>
    <w:tmpl w:val="5A0D829C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5C987990"/>
    <w:multiLevelType w:val="multilevel"/>
    <w:tmpl w:val="5C987990"/>
    <w:lvl w:ilvl="0">
      <w:start w:val="1"/>
      <w:numFmt w:val="bullet"/>
      <w:lvlText w:val="○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3">
    <w:nsid w:val="6F6959A4"/>
    <w:multiLevelType w:val="multilevel"/>
    <w:tmpl w:val="6F6959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8C0A71"/>
    <w:multiLevelType w:val="multilevel"/>
    <w:tmpl w:val="7B8C0A7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5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4"/>
  </w:num>
  <w:num w:numId="10">
    <w:abstractNumId w:val="14"/>
  </w:num>
  <w:num w:numId="11">
    <w:abstractNumId w:val="10"/>
  </w:num>
  <w:num w:numId="12">
    <w:abstractNumId w:val="2"/>
  </w:num>
  <w:num w:numId="13">
    <w:abstractNumId w:val="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72A27"/>
    <w:rsid w:val="000001AD"/>
    <w:rsid w:val="0000024E"/>
    <w:rsid w:val="00000673"/>
    <w:rsid w:val="000006A4"/>
    <w:rsid w:val="00000F10"/>
    <w:rsid w:val="0000143A"/>
    <w:rsid w:val="00001B6B"/>
    <w:rsid w:val="00001BEA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14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AAF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23A"/>
    <w:rsid w:val="000363C0"/>
    <w:rsid w:val="000364F6"/>
    <w:rsid w:val="00036A3C"/>
    <w:rsid w:val="000372AC"/>
    <w:rsid w:val="000377C6"/>
    <w:rsid w:val="00037B36"/>
    <w:rsid w:val="00037B68"/>
    <w:rsid w:val="00037BE2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4F0A"/>
    <w:rsid w:val="000451CD"/>
    <w:rsid w:val="00045217"/>
    <w:rsid w:val="000456C6"/>
    <w:rsid w:val="00045A92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D64"/>
    <w:rsid w:val="00052EDF"/>
    <w:rsid w:val="00053A64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513"/>
    <w:rsid w:val="00070B9D"/>
    <w:rsid w:val="0007105C"/>
    <w:rsid w:val="0007128A"/>
    <w:rsid w:val="0007178A"/>
    <w:rsid w:val="00071853"/>
    <w:rsid w:val="00071B2E"/>
    <w:rsid w:val="000720E1"/>
    <w:rsid w:val="0007239C"/>
    <w:rsid w:val="0007294B"/>
    <w:rsid w:val="00072D70"/>
    <w:rsid w:val="00073220"/>
    <w:rsid w:val="00073B77"/>
    <w:rsid w:val="00074C4E"/>
    <w:rsid w:val="00074C9A"/>
    <w:rsid w:val="0007518A"/>
    <w:rsid w:val="00075737"/>
    <w:rsid w:val="00075A19"/>
    <w:rsid w:val="00075E90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17F"/>
    <w:rsid w:val="000843EC"/>
    <w:rsid w:val="00084496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7FF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8A5"/>
    <w:rsid w:val="00097D07"/>
    <w:rsid w:val="000A0532"/>
    <w:rsid w:val="000A096B"/>
    <w:rsid w:val="000A0D74"/>
    <w:rsid w:val="000A0EAE"/>
    <w:rsid w:val="000A12D2"/>
    <w:rsid w:val="000A1673"/>
    <w:rsid w:val="000A1A14"/>
    <w:rsid w:val="000A1D16"/>
    <w:rsid w:val="000A2423"/>
    <w:rsid w:val="000A3280"/>
    <w:rsid w:val="000A3E2A"/>
    <w:rsid w:val="000A3F47"/>
    <w:rsid w:val="000A3FB0"/>
    <w:rsid w:val="000A4702"/>
    <w:rsid w:val="000A4EF4"/>
    <w:rsid w:val="000A5AFC"/>
    <w:rsid w:val="000A5B65"/>
    <w:rsid w:val="000A67AC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5E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B7F09"/>
    <w:rsid w:val="000C0A29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5CF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B60"/>
    <w:rsid w:val="00104B9A"/>
    <w:rsid w:val="00104D68"/>
    <w:rsid w:val="0010516E"/>
    <w:rsid w:val="00105539"/>
    <w:rsid w:val="00105ED4"/>
    <w:rsid w:val="00106311"/>
    <w:rsid w:val="001064F0"/>
    <w:rsid w:val="00106640"/>
    <w:rsid w:val="0010664F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4CF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46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1AD0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2500"/>
    <w:rsid w:val="00153115"/>
    <w:rsid w:val="001533B9"/>
    <w:rsid w:val="001536E6"/>
    <w:rsid w:val="001538CD"/>
    <w:rsid w:val="00153999"/>
    <w:rsid w:val="00153E22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38D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88"/>
    <w:rsid w:val="001710CE"/>
    <w:rsid w:val="00171201"/>
    <w:rsid w:val="00171744"/>
    <w:rsid w:val="00171AA3"/>
    <w:rsid w:val="001724D2"/>
    <w:rsid w:val="001729DF"/>
    <w:rsid w:val="00172A27"/>
    <w:rsid w:val="00172B79"/>
    <w:rsid w:val="00172DF5"/>
    <w:rsid w:val="001730BC"/>
    <w:rsid w:val="00173315"/>
    <w:rsid w:val="0017392D"/>
    <w:rsid w:val="00173C7F"/>
    <w:rsid w:val="00173FD9"/>
    <w:rsid w:val="0017434C"/>
    <w:rsid w:val="00174399"/>
    <w:rsid w:val="00174825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1BA5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B69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8E6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088F"/>
    <w:rsid w:val="001C1034"/>
    <w:rsid w:val="001C1358"/>
    <w:rsid w:val="001C16B7"/>
    <w:rsid w:val="001C16F9"/>
    <w:rsid w:val="001C16FA"/>
    <w:rsid w:val="001C1B4C"/>
    <w:rsid w:val="001C216A"/>
    <w:rsid w:val="001C2C4F"/>
    <w:rsid w:val="001C2C96"/>
    <w:rsid w:val="001C2E24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72F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D0E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DFE"/>
    <w:rsid w:val="001E1FB7"/>
    <w:rsid w:val="001E2393"/>
    <w:rsid w:val="001E272D"/>
    <w:rsid w:val="001E284B"/>
    <w:rsid w:val="001E2917"/>
    <w:rsid w:val="001E366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DB0"/>
    <w:rsid w:val="001F0E89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435"/>
    <w:rsid w:val="0020084F"/>
    <w:rsid w:val="002009EA"/>
    <w:rsid w:val="00200BC4"/>
    <w:rsid w:val="00200FD2"/>
    <w:rsid w:val="002016F8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1712"/>
    <w:rsid w:val="00222A2A"/>
    <w:rsid w:val="00222AD2"/>
    <w:rsid w:val="00223D51"/>
    <w:rsid w:val="002245FE"/>
    <w:rsid w:val="0022487C"/>
    <w:rsid w:val="00225098"/>
    <w:rsid w:val="00225181"/>
    <w:rsid w:val="00225E97"/>
    <w:rsid w:val="00227F54"/>
    <w:rsid w:val="0023016B"/>
    <w:rsid w:val="00230D24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4CC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990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04C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1CE3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9A1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5D8"/>
    <w:rsid w:val="002D423B"/>
    <w:rsid w:val="002D4552"/>
    <w:rsid w:val="002D5000"/>
    <w:rsid w:val="002D5203"/>
    <w:rsid w:val="002D5247"/>
    <w:rsid w:val="002D560C"/>
    <w:rsid w:val="002D5730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5EDD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3846"/>
    <w:rsid w:val="00343AA7"/>
    <w:rsid w:val="0034410D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15A"/>
    <w:rsid w:val="0035244A"/>
    <w:rsid w:val="003524E5"/>
    <w:rsid w:val="00352624"/>
    <w:rsid w:val="00352D9A"/>
    <w:rsid w:val="00352DAE"/>
    <w:rsid w:val="00353012"/>
    <w:rsid w:val="003531B2"/>
    <w:rsid w:val="003533B2"/>
    <w:rsid w:val="00353599"/>
    <w:rsid w:val="00353B83"/>
    <w:rsid w:val="00353C67"/>
    <w:rsid w:val="00353EE1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3E3"/>
    <w:rsid w:val="00371D5A"/>
    <w:rsid w:val="003727D7"/>
    <w:rsid w:val="00373298"/>
    <w:rsid w:val="00373A31"/>
    <w:rsid w:val="0037469E"/>
    <w:rsid w:val="00374737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73F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7039"/>
    <w:rsid w:val="003A7513"/>
    <w:rsid w:val="003A778A"/>
    <w:rsid w:val="003A781B"/>
    <w:rsid w:val="003A7B88"/>
    <w:rsid w:val="003B0315"/>
    <w:rsid w:val="003B038A"/>
    <w:rsid w:val="003B1657"/>
    <w:rsid w:val="003B1672"/>
    <w:rsid w:val="003B1863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FC7"/>
    <w:rsid w:val="003C231D"/>
    <w:rsid w:val="003C23A0"/>
    <w:rsid w:val="003C24E2"/>
    <w:rsid w:val="003C2AC7"/>
    <w:rsid w:val="003C2D74"/>
    <w:rsid w:val="003C2E58"/>
    <w:rsid w:val="003C3249"/>
    <w:rsid w:val="003C366C"/>
    <w:rsid w:val="003C3BB8"/>
    <w:rsid w:val="003C3E74"/>
    <w:rsid w:val="003C409D"/>
    <w:rsid w:val="003C4EAC"/>
    <w:rsid w:val="003C4FC1"/>
    <w:rsid w:val="003C53B4"/>
    <w:rsid w:val="003C5406"/>
    <w:rsid w:val="003C5B5C"/>
    <w:rsid w:val="003C5F46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BD9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110C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2FF"/>
    <w:rsid w:val="003E656E"/>
    <w:rsid w:val="003E666F"/>
    <w:rsid w:val="003E6740"/>
    <w:rsid w:val="003E6833"/>
    <w:rsid w:val="003E6958"/>
    <w:rsid w:val="003E6DC4"/>
    <w:rsid w:val="003E7110"/>
    <w:rsid w:val="003F03D9"/>
    <w:rsid w:val="003F0786"/>
    <w:rsid w:val="003F0ADE"/>
    <w:rsid w:val="003F0DD1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3F7645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608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1E8A"/>
    <w:rsid w:val="0045217F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027"/>
    <w:rsid w:val="004622BA"/>
    <w:rsid w:val="00462373"/>
    <w:rsid w:val="00462E1E"/>
    <w:rsid w:val="0046343C"/>
    <w:rsid w:val="0046392C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A75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77F11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07D"/>
    <w:rsid w:val="0048544C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65D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B7E64"/>
    <w:rsid w:val="004C003B"/>
    <w:rsid w:val="004C0459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AF6"/>
    <w:rsid w:val="004C4C4A"/>
    <w:rsid w:val="004C5132"/>
    <w:rsid w:val="004C53EC"/>
    <w:rsid w:val="004C54B7"/>
    <w:rsid w:val="004C5796"/>
    <w:rsid w:val="004C595B"/>
    <w:rsid w:val="004C5977"/>
    <w:rsid w:val="004C5B74"/>
    <w:rsid w:val="004C6540"/>
    <w:rsid w:val="004C65B7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5A"/>
    <w:rsid w:val="005000A9"/>
    <w:rsid w:val="00500390"/>
    <w:rsid w:val="00500C89"/>
    <w:rsid w:val="00501C6B"/>
    <w:rsid w:val="00502112"/>
    <w:rsid w:val="00502153"/>
    <w:rsid w:val="00502409"/>
    <w:rsid w:val="005028F2"/>
    <w:rsid w:val="00503304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60E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3036B"/>
    <w:rsid w:val="0053063D"/>
    <w:rsid w:val="00530A0C"/>
    <w:rsid w:val="00530DD5"/>
    <w:rsid w:val="00531745"/>
    <w:rsid w:val="00532079"/>
    <w:rsid w:val="00532810"/>
    <w:rsid w:val="00532A25"/>
    <w:rsid w:val="00533007"/>
    <w:rsid w:val="0053306F"/>
    <w:rsid w:val="00533942"/>
    <w:rsid w:val="00533F8D"/>
    <w:rsid w:val="00534F12"/>
    <w:rsid w:val="005350E7"/>
    <w:rsid w:val="00535777"/>
    <w:rsid w:val="0053583F"/>
    <w:rsid w:val="005358BC"/>
    <w:rsid w:val="005362A0"/>
    <w:rsid w:val="005372D7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40CE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4AC6"/>
    <w:rsid w:val="0055523A"/>
    <w:rsid w:val="005552B7"/>
    <w:rsid w:val="00555DBC"/>
    <w:rsid w:val="00556357"/>
    <w:rsid w:val="005565FF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C85"/>
    <w:rsid w:val="00563D91"/>
    <w:rsid w:val="00564C8F"/>
    <w:rsid w:val="00565B2E"/>
    <w:rsid w:val="005660F4"/>
    <w:rsid w:val="00566302"/>
    <w:rsid w:val="005666AC"/>
    <w:rsid w:val="005669E2"/>
    <w:rsid w:val="00566C1B"/>
    <w:rsid w:val="00566C64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1BE0"/>
    <w:rsid w:val="00572386"/>
    <w:rsid w:val="00572E46"/>
    <w:rsid w:val="00573023"/>
    <w:rsid w:val="00573041"/>
    <w:rsid w:val="00573964"/>
    <w:rsid w:val="00573FC4"/>
    <w:rsid w:val="0057467B"/>
    <w:rsid w:val="00574B8F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490"/>
    <w:rsid w:val="005877E8"/>
    <w:rsid w:val="00587871"/>
    <w:rsid w:val="00587B7C"/>
    <w:rsid w:val="0059013D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A00E7"/>
    <w:rsid w:val="005A05C1"/>
    <w:rsid w:val="005A0691"/>
    <w:rsid w:val="005A06DB"/>
    <w:rsid w:val="005A0E9B"/>
    <w:rsid w:val="005A1007"/>
    <w:rsid w:val="005A105A"/>
    <w:rsid w:val="005A1323"/>
    <w:rsid w:val="005A160B"/>
    <w:rsid w:val="005A16B8"/>
    <w:rsid w:val="005A19E6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BC"/>
    <w:rsid w:val="005A5C74"/>
    <w:rsid w:val="005A5D51"/>
    <w:rsid w:val="005A632C"/>
    <w:rsid w:val="005A6703"/>
    <w:rsid w:val="005A672B"/>
    <w:rsid w:val="005A6DF4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472"/>
    <w:rsid w:val="005D4557"/>
    <w:rsid w:val="005D4D58"/>
    <w:rsid w:val="005D4DE3"/>
    <w:rsid w:val="005D55DB"/>
    <w:rsid w:val="005D5874"/>
    <w:rsid w:val="005D5912"/>
    <w:rsid w:val="005D59F0"/>
    <w:rsid w:val="005D5AE2"/>
    <w:rsid w:val="005D5B6A"/>
    <w:rsid w:val="005D5D4C"/>
    <w:rsid w:val="005D60F4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20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0E7C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4EE"/>
    <w:rsid w:val="005F5612"/>
    <w:rsid w:val="005F57F3"/>
    <w:rsid w:val="005F5FC8"/>
    <w:rsid w:val="005F6149"/>
    <w:rsid w:val="005F6DC4"/>
    <w:rsid w:val="005F7399"/>
    <w:rsid w:val="005F74E3"/>
    <w:rsid w:val="006001FB"/>
    <w:rsid w:val="006002EE"/>
    <w:rsid w:val="00600435"/>
    <w:rsid w:val="0060064C"/>
    <w:rsid w:val="00600B01"/>
    <w:rsid w:val="00600BCB"/>
    <w:rsid w:val="00600C73"/>
    <w:rsid w:val="0060138B"/>
    <w:rsid w:val="00601825"/>
    <w:rsid w:val="00601C36"/>
    <w:rsid w:val="00602912"/>
    <w:rsid w:val="00602CF0"/>
    <w:rsid w:val="00603130"/>
    <w:rsid w:val="00603318"/>
    <w:rsid w:val="006033A2"/>
    <w:rsid w:val="006035C4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3BCB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A01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4B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49B"/>
    <w:rsid w:val="00627659"/>
    <w:rsid w:val="00627750"/>
    <w:rsid w:val="0063037D"/>
    <w:rsid w:val="006303CE"/>
    <w:rsid w:val="00630489"/>
    <w:rsid w:val="006305E7"/>
    <w:rsid w:val="00630F69"/>
    <w:rsid w:val="0063114E"/>
    <w:rsid w:val="00631411"/>
    <w:rsid w:val="0063289D"/>
    <w:rsid w:val="00632928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872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21A3"/>
    <w:rsid w:val="0064259E"/>
    <w:rsid w:val="0064269E"/>
    <w:rsid w:val="00642908"/>
    <w:rsid w:val="00642916"/>
    <w:rsid w:val="00642A6C"/>
    <w:rsid w:val="00643824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6FFA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69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3D"/>
    <w:rsid w:val="00665FCC"/>
    <w:rsid w:val="00666054"/>
    <w:rsid w:val="0066677C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5EE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3EC9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54C"/>
    <w:rsid w:val="006B164F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2B9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FF"/>
    <w:rsid w:val="006C1527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11A"/>
    <w:rsid w:val="006D21BE"/>
    <w:rsid w:val="006D2284"/>
    <w:rsid w:val="006D2CD3"/>
    <w:rsid w:val="006D33A8"/>
    <w:rsid w:val="006D34EE"/>
    <w:rsid w:val="006D351B"/>
    <w:rsid w:val="006D37A1"/>
    <w:rsid w:val="006D40A7"/>
    <w:rsid w:val="006D4417"/>
    <w:rsid w:val="006D477B"/>
    <w:rsid w:val="006D4E63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563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332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A40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A2"/>
    <w:rsid w:val="007310A7"/>
    <w:rsid w:val="00731186"/>
    <w:rsid w:val="00731EBC"/>
    <w:rsid w:val="007323D1"/>
    <w:rsid w:val="007324B9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0DFB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3AD"/>
    <w:rsid w:val="00764768"/>
    <w:rsid w:val="0076487E"/>
    <w:rsid w:val="00764E46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0BE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34DF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078"/>
    <w:rsid w:val="00781322"/>
    <w:rsid w:val="0078145B"/>
    <w:rsid w:val="00781610"/>
    <w:rsid w:val="00781737"/>
    <w:rsid w:val="00781750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13BF"/>
    <w:rsid w:val="007915FA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0E6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1EDA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1E4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D3D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A40"/>
    <w:rsid w:val="007C6FF3"/>
    <w:rsid w:val="007C706B"/>
    <w:rsid w:val="007C7213"/>
    <w:rsid w:val="007C7251"/>
    <w:rsid w:val="007C7496"/>
    <w:rsid w:val="007C7E0A"/>
    <w:rsid w:val="007C7F53"/>
    <w:rsid w:val="007C7FA9"/>
    <w:rsid w:val="007D0046"/>
    <w:rsid w:val="007D00D8"/>
    <w:rsid w:val="007D02CE"/>
    <w:rsid w:val="007D0430"/>
    <w:rsid w:val="007D0A69"/>
    <w:rsid w:val="007D0E88"/>
    <w:rsid w:val="007D145A"/>
    <w:rsid w:val="007D19D6"/>
    <w:rsid w:val="007D20E9"/>
    <w:rsid w:val="007D2401"/>
    <w:rsid w:val="007D2BC1"/>
    <w:rsid w:val="007D2E24"/>
    <w:rsid w:val="007D3754"/>
    <w:rsid w:val="007D3B0E"/>
    <w:rsid w:val="007D3BC4"/>
    <w:rsid w:val="007D3BEC"/>
    <w:rsid w:val="007D3D95"/>
    <w:rsid w:val="007D405E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E5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4C04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89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17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928"/>
    <w:rsid w:val="00835B00"/>
    <w:rsid w:val="00835C3D"/>
    <w:rsid w:val="00835EFA"/>
    <w:rsid w:val="00836344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8F"/>
    <w:rsid w:val="00837ACA"/>
    <w:rsid w:val="00837F1B"/>
    <w:rsid w:val="0084020C"/>
    <w:rsid w:val="008406F5"/>
    <w:rsid w:val="008409EF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4D2"/>
    <w:rsid w:val="00851711"/>
    <w:rsid w:val="0085187F"/>
    <w:rsid w:val="00851E4E"/>
    <w:rsid w:val="0085206D"/>
    <w:rsid w:val="00852803"/>
    <w:rsid w:val="00852CEB"/>
    <w:rsid w:val="00852E0F"/>
    <w:rsid w:val="00853888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7246"/>
    <w:rsid w:val="00867390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ABE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3C88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147"/>
    <w:rsid w:val="0089046F"/>
    <w:rsid w:val="00890766"/>
    <w:rsid w:val="008907E5"/>
    <w:rsid w:val="0089174B"/>
    <w:rsid w:val="008921BB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5FEA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4C62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644"/>
    <w:rsid w:val="008C6707"/>
    <w:rsid w:val="008C6A09"/>
    <w:rsid w:val="008C6CA7"/>
    <w:rsid w:val="008C6CDE"/>
    <w:rsid w:val="008C79F0"/>
    <w:rsid w:val="008C7FAE"/>
    <w:rsid w:val="008D02C2"/>
    <w:rsid w:val="008D0444"/>
    <w:rsid w:val="008D13C8"/>
    <w:rsid w:val="008D14D0"/>
    <w:rsid w:val="008D14DA"/>
    <w:rsid w:val="008D199B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8A5"/>
    <w:rsid w:val="008F297E"/>
    <w:rsid w:val="008F3738"/>
    <w:rsid w:val="008F48BB"/>
    <w:rsid w:val="008F4ABF"/>
    <w:rsid w:val="008F4EF9"/>
    <w:rsid w:val="008F51CA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53E"/>
    <w:rsid w:val="00901640"/>
    <w:rsid w:val="009017ED"/>
    <w:rsid w:val="0090215B"/>
    <w:rsid w:val="009022AD"/>
    <w:rsid w:val="0090296B"/>
    <w:rsid w:val="00902ECB"/>
    <w:rsid w:val="0090328C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4C9A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2C3A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178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8B6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15BD"/>
    <w:rsid w:val="0097165B"/>
    <w:rsid w:val="00971FED"/>
    <w:rsid w:val="00972055"/>
    <w:rsid w:val="00972540"/>
    <w:rsid w:val="00972FA7"/>
    <w:rsid w:val="009732E5"/>
    <w:rsid w:val="00974429"/>
    <w:rsid w:val="00975E21"/>
    <w:rsid w:val="00976058"/>
    <w:rsid w:val="00976D19"/>
    <w:rsid w:val="00976FF4"/>
    <w:rsid w:val="009770B4"/>
    <w:rsid w:val="009779FF"/>
    <w:rsid w:val="00977F29"/>
    <w:rsid w:val="00980074"/>
    <w:rsid w:val="0098080D"/>
    <w:rsid w:val="0098087C"/>
    <w:rsid w:val="009808F3"/>
    <w:rsid w:val="0098091A"/>
    <w:rsid w:val="009810CF"/>
    <w:rsid w:val="009811BB"/>
    <w:rsid w:val="009812A9"/>
    <w:rsid w:val="009815BB"/>
    <w:rsid w:val="00981717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9A"/>
    <w:rsid w:val="009B03B0"/>
    <w:rsid w:val="009B03B8"/>
    <w:rsid w:val="009B0C14"/>
    <w:rsid w:val="009B0D96"/>
    <w:rsid w:val="009B0EEA"/>
    <w:rsid w:val="009B17A4"/>
    <w:rsid w:val="009B204B"/>
    <w:rsid w:val="009B23DA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002"/>
    <w:rsid w:val="009C1F60"/>
    <w:rsid w:val="009C2764"/>
    <w:rsid w:val="009C27ED"/>
    <w:rsid w:val="009C28BB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8AC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64E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BD3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4A6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FFB"/>
    <w:rsid w:val="00A42A77"/>
    <w:rsid w:val="00A42B73"/>
    <w:rsid w:val="00A42B77"/>
    <w:rsid w:val="00A42C1D"/>
    <w:rsid w:val="00A42ECB"/>
    <w:rsid w:val="00A42F2F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E23"/>
    <w:rsid w:val="00A550EE"/>
    <w:rsid w:val="00A555F4"/>
    <w:rsid w:val="00A55C27"/>
    <w:rsid w:val="00A56198"/>
    <w:rsid w:val="00A56308"/>
    <w:rsid w:val="00A567CC"/>
    <w:rsid w:val="00A567F2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B"/>
    <w:rsid w:val="00A632A6"/>
    <w:rsid w:val="00A63623"/>
    <w:rsid w:val="00A63AB6"/>
    <w:rsid w:val="00A63C4F"/>
    <w:rsid w:val="00A63FF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B68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481B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4EC"/>
    <w:rsid w:val="00A9390E"/>
    <w:rsid w:val="00A9393D"/>
    <w:rsid w:val="00A943A8"/>
    <w:rsid w:val="00A94BF5"/>
    <w:rsid w:val="00A94DDA"/>
    <w:rsid w:val="00A950DE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0E7F"/>
    <w:rsid w:val="00AA1AF9"/>
    <w:rsid w:val="00AA21F6"/>
    <w:rsid w:val="00AA2D44"/>
    <w:rsid w:val="00AA3ACB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0F5F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4AF7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C91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64C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1F1"/>
    <w:rsid w:val="00AF0300"/>
    <w:rsid w:val="00AF0777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B54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AF78EA"/>
    <w:rsid w:val="00B00058"/>
    <w:rsid w:val="00B0009D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273B1"/>
    <w:rsid w:val="00B30C0C"/>
    <w:rsid w:val="00B30E6D"/>
    <w:rsid w:val="00B315CD"/>
    <w:rsid w:val="00B31CE6"/>
    <w:rsid w:val="00B320CA"/>
    <w:rsid w:val="00B323D8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3BB7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D0E"/>
    <w:rsid w:val="00B62E6B"/>
    <w:rsid w:val="00B63539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AA6"/>
    <w:rsid w:val="00B71C38"/>
    <w:rsid w:val="00B720C6"/>
    <w:rsid w:val="00B722F4"/>
    <w:rsid w:val="00B724DC"/>
    <w:rsid w:val="00B727F9"/>
    <w:rsid w:val="00B729E7"/>
    <w:rsid w:val="00B72A6A"/>
    <w:rsid w:val="00B72F3F"/>
    <w:rsid w:val="00B73095"/>
    <w:rsid w:val="00B73365"/>
    <w:rsid w:val="00B733E5"/>
    <w:rsid w:val="00B7428D"/>
    <w:rsid w:val="00B74291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2B2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E06"/>
    <w:rsid w:val="00BB4819"/>
    <w:rsid w:val="00BB4A08"/>
    <w:rsid w:val="00BB50DB"/>
    <w:rsid w:val="00BB57AF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714"/>
    <w:rsid w:val="00BE5FAD"/>
    <w:rsid w:val="00BE6B9B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48C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B"/>
    <w:rsid w:val="00C32F03"/>
    <w:rsid w:val="00C32FF4"/>
    <w:rsid w:val="00C3312D"/>
    <w:rsid w:val="00C33B71"/>
    <w:rsid w:val="00C341C0"/>
    <w:rsid w:val="00C345DD"/>
    <w:rsid w:val="00C347F0"/>
    <w:rsid w:val="00C34DD0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601D"/>
    <w:rsid w:val="00C5626B"/>
    <w:rsid w:val="00C56346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44AE"/>
    <w:rsid w:val="00C74740"/>
    <w:rsid w:val="00C750D9"/>
    <w:rsid w:val="00C7525B"/>
    <w:rsid w:val="00C75F7A"/>
    <w:rsid w:val="00C76480"/>
    <w:rsid w:val="00C779FF"/>
    <w:rsid w:val="00C77F17"/>
    <w:rsid w:val="00C77F3A"/>
    <w:rsid w:val="00C809BF"/>
    <w:rsid w:val="00C80D2E"/>
    <w:rsid w:val="00C80EB2"/>
    <w:rsid w:val="00C80F9D"/>
    <w:rsid w:val="00C81611"/>
    <w:rsid w:val="00C817BA"/>
    <w:rsid w:val="00C82172"/>
    <w:rsid w:val="00C82212"/>
    <w:rsid w:val="00C824AD"/>
    <w:rsid w:val="00C826BC"/>
    <w:rsid w:val="00C82870"/>
    <w:rsid w:val="00C82CFB"/>
    <w:rsid w:val="00C82DC9"/>
    <w:rsid w:val="00C839AC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B83"/>
    <w:rsid w:val="00C96E14"/>
    <w:rsid w:val="00C970DF"/>
    <w:rsid w:val="00C97317"/>
    <w:rsid w:val="00C9740E"/>
    <w:rsid w:val="00C97788"/>
    <w:rsid w:val="00C97875"/>
    <w:rsid w:val="00C97A7B"/>
    <w:rsid w:val="00CA05E0"/>
    <w:rsid w:val="00CA0C12"/>
    <w:rsid w:val="00CA0CA7"/>
    <w:rsid w:val="00CA1035"/>
    <w:rsid w:val="00CA1201"/>
    <w:rsid w:val="00CA139D"/>
    <w:rsid w:val="00CA18C9"/>
    <w:rsid w:val="00CA1A0F"/>
    <w:rsid w:val="00CA22A0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C1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625A"/>
    <w:rsid w:val="00CB6A50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4D2E"/>
    <w:rsid w:val="00CC58F1"/>
    <w:rsid w:val="00CC5906"/>
    <w:rsid w:val="00CC656A"/>
    <w:rsid w:val="00CC6A72"/>
    <w:rsid w:val="00CC752B"/>
    <w:rsid w:val="00CC7997"/>
    <w:rsid w:val="00CD0058"/>
    <w:rsid w:val="00CD017A"/>
    <w:rsid w:val="00CD0247"/>
    <w:rsid w:val="00CD0365"/>
    <w:rsid w:val="00CD04B7"/>
    <w:rsid w:val="00CD07CB"/>
    <w:rsid w:val="00CD1692"/>
    <w:rsid w:val="00CD1D57"/>
    <w:rsid w:val="00CD1F22"/>
    <w:rsid w:val="00CD2642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3EC"/>
    <w:rsid w:val="00CF5D01"/>
    <w:rsid w:val="00CF6112"/>
    <w:rsid w:val="00CF6271"/>
    <w:rsid w:val="00CF6358"/>
    <w:rsid w:val="00CF6B6C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960"/>
    <w:rsid w:val="00D03967"/>
    <w:rsid w:val="00D03B1C"/>
    <w:rsid w:val="00D03D54"/>
    <w:rsid w:val="00D03E47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576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B6D"/>
    <w:rsid w:val="00D40FA3"/>
    <w:rsid w:val="00D41923"/>
    <w:rsid w:val="00D41DC6"/>
    <w:rsid w:val="00D41F11"/>
    <w:rsid w:val="00D420D2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B37"/>
    <w:rsid w:val="00D52E09"/>
    <w:rsid w:val="00D52E6A"/>
    <w:rsid w:val="00D53227"/>
    <w:rsid w:val="00D53344"/>
    <w:rsid w:val="00D53A82"/>
    <w:rsid w:val="00D5494E"/>
    <w:rsid w:val="00D549FD"/>
    <w:rsid w:val="00D54CA5"/>
    <w:rsid w:val="00D551C3"/>
    <w:rsid w:val="00D5536A"/>
    <w:rsid w:val="00D558AB"/>
    <w:rsid w:val="00D56C0C"/>
    <w:rsid w:val="00D570E7"/>
    <w:rsid w:val="00D57304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9C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1A0"/>
    <w:rsid w:val="00D64470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87A"/>
    <w:rsid w:val="00D82F86"/>
    <w:rsid w:val="00D831AC"/>
    <w:rsid w:val="00D8334A"/>
    <w:rsid w:val="00D83439"/>
    <w:rsid w:val="00D84824"/>
    <w:rsid w:val="00D85785"/>
    <w:rsid w:val="00D860F2"/>
    <w:rsid w:val="00D866F5"/>
    <w:rsid w:val="00D86EE6"/>
    <w:rsid w:val="00D87674"/>
    <w:rsid w:val="00D90232"/>
    <w:rsid w:val="00D903AF"/>
    <w:rsid w:val="00D90980"/>
    <w:rsid w:val="00D90982"/>
    <w:rsid w:val="00D90A7C"/>
    <w:rsid w:val="00D90CE7"/>
    <w:rsid w:val="00D90E89"/>
    <w:rsid w:val="00D916DC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2733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43C"/>
    <w:rsid w:val="00DD15A0"/>
    <w:rsid w:val="00DD23F7"/>
    <w:rsid w:val="00DD24BA"/>
    <w:rsid w:val="00DD24D3"/>
    <w:rsid w:val="00DD269A"/>
    <w:rsid w:val="00DD2811"/>
    <w:rsid w:val="00DD2DC7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549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E7279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E1E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89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AE6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68"/>
    <w:rsid w:val="00E353C6"/>
    <w:rsid w:val="00E35E0E"/>
    <w:rsid w:val="00E35E0F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6E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B00"/>
    <w:rsid w:val="00E5002B"/>
    <w:rsid w:val="00E50A41"/>
    <w:rsid w:val="00E50D71"/>
    <w:rsid w:val="00E50F2F"/>
    <w:rsid w:val="00E510F5"/>
    <w:rsid w:val="00E51446"/>
    <w:rsid w:val="00E51883"/>
    <w:rsid w:val="00E52566"/>
    <w:rsid w:val="00E527FF"/>
    <w:rsid w:val="00E5384C"/>
    <w:rsid w:val="00E53B23"/>
    <w:rsid w:val="00E53C6A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6BF5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FF0"/>
    <w:rsid w:val="00E630A7"/>
    <w:rsid w:val="00E6326D"/>
    <w:rsid w:val="00E635F9"/>
    <w:rsid w:val="00E6362A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0EA2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436"/>
    <w:rsid w:val="00E835B6"/>
    <w:rsid w:val="00E83A09"/>
    <w:rsid w:val="00E83A58"/>
    <w:rsid w:val="00E84989"/>
    <w:rsid w:val="00E84FB2"/>
    <w:rsid w:val="00E851E5"/>
    <w:rsid w:val="00E8573A"/>
    <w:rsid w:val="00E85C4C"/>
    <w:rsid w:val="00E85CCF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3FDB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9A6"/>
    <w:rsid w:val="00E96D73"/>
    <w:rsid w:val="00E97B9B"/>
    <w:rsid w:val="00E97F6D"/>
    <w:rsid w:val="00EA0183"/>
    <w:rsid w:val="00EA065E"/>
    <w:rsid w:val="00EA124D"/>
    <w:rsid w:val="00EA14A6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F3F"/>
    <w:rsid w:val="00EA66ED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245"/>
    <w:rsid w:val="00EB75E9"/>
    <w:rsid w:val="00EB78F4"/>
    <w:rsid w:val="00EC01C8"/>
    <w:rsid w:val="00EC09E3"/>
    <w:rsid w:val="00EC0AF2"/>
    <w:rsid w:val="00EC1808"/>
    <w:rsid w:val="00EC1A53"/>
    <w:rsid w:val="00EC1C74"/>
    <w:rsid w:val="00EC1E62"/>
    <w:rsid w:val="00EC2790"/>
    <w:rsid w:val="00EC2A17"/>
    <w:rsid w:val="00EC37FF"/>
    <w:rsid w:val="00EC3A41"/>
    <w:rsid w:val="00EC3A4F"/>
    <w:rsid w:val="00EC3C60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D27"/>
    <w:rsid w:val="00ED2DB3"/>
    <w:rsid w:val="00ED3553"/>
    <w:rsid w:val="00ED3659"/>
    <w:rsid w:val="00ED3672"/>
    <w:rsid w:val="00ED36D1"/>
    <w:rsid w:val="00ED39C2"/>
    <w:rsid w:val="00ED3DEB"/>
    <w:rsid w:val="00ED3E73"/>
    <w:rsid w:val="00ED3EEE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A70"/>
    <w:rsid w:val="00EE0C55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990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464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3F5"/>
    <w:rsid w:val="00F1558E"/>
    <w:rsid w:val="00F15B8E"/>
    <w:rsid w:val="00F15E82"/>
    <w:rsid w:val="00F160CD"/>
    <w:rsid w:val="00F16F01"/>
    <w:rsid w:val="00F17404"/>
    <w:rsid w:val="00F177A2"/>
    <w:rsid w:val="00F179B9"/>
    <w:rsid w:val="00F17C8C"/>
    <w:rsid w:val="00F20060"/>
    <w:rsid w:val="00F200F2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623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11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BF9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546"/>
    <w:rsid w:val="00F74CC4"/>
    <w:rsid w:val="00F755D4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C09"/>
    <w:rsid w:val="00FA1F69"/>
    <w:rsid w:val="00FA23E5"/>
    <w:rsid w:val="00FA26F4"/>
    <w:rsid w:val="00FA2828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3A3"/>
    <w:rsid w:val="00FB389E"/>
    <w:rsid w:val="00FB3DCF"/>
    <w:rsid w:val="00FB3E44"/>
    <w:rsid w:val="00FB3EDB"/>
    <w:rsid w:val="00FB438B"/>
    <w:rsid w:val="00FB56E9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79E"/>
    <w:rsid w:val="00FC0816"/>
    <w:rsid w:val="00FC0B2E"/>
    <w:rsid w:val="00FC0B63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72D"/>
    <w:rsid w:val="00FD2971"/>
    <w:rsid w:val="00FD29BC"/>
    <w:rsid w:val="00FD2DDF"/>
    <w:rsid w:val="00FD33A1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07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1F6"/>
    <w:rsid w:val="00FF422E"/>
    <w:rsid w:val="00FF4700"/>
    <w:rsid w:val="00FF4A6F"/>
    <w:rsid w:val="00FF4AA9"/>
    <w:rsid w:val="00FF4E67"/>
    <w:rsid w:val="00FF5667"/>
    <w:rsid w:val="00FF56C6"/>
    <w:rsid w:val="00FF5D57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4C298A"/>
    <w:rsid w:val="01546DB6"/>
    <w:rsid w:val="01623DF4"/>
    <w:rsid w:val="01E376C5"/>
    <w:rsid w:val="01F93655"/>
    <w:rsid w:val="02981CD7"/>
    <w:rsid w:val="02EB1A31"/>
    <w:rsid w:val="0306050F"/>
    <w:rsid w:val="03F01C6E"/>
    <w:rsid w:val="040E4833"/>
    <w:rsid w:val="04447C19"/>
    <w:rsid w:val="0469222B"/>
    <w:rsid w:val="04AC39E4"/>
    <w:rsid w:val="04AE48C1"/>
    <w:rsid w:val="04E954F9"/>
    <w:rsid w:val="0526137A"/>
    <w:rsid w:val="0548612D"/>
    <w:rsid w:val="055127F7"/>
    <w:rsid w:val="05647838"/>
    <w:rsid w:val="060D6F9C"/>
    <w:rsid w:val="067B76C8"/>
    <w:rsid w:val="0690732E"/>
    <w:rsid w:val="069E78BC"/>
    <w:rsid w:val="06BA69A6"/>
    <w:rsid w:val="06D767B9"/>
    <w:rsid w:val="06FC24C7"/>
    <w:rsid w:val="07811C6E"/>
    <w:rsid w:val="07E66F52"/>
    <w:rsid w:val="08402E48"/>
    <w:rsid w:val="08436133"/>
    <w:rsid w:val="086B53B3"/>
    <w:rsid w:val="08B30835"/>
    <w:rsid w:val="08C44B33"/>
    <w:rsid w:val="09004DDD"/>
    <w:rsid w:val="09A64982"/>
    <w:rsid w:val="09C115E3"/>
    <w:rsid w:val="09CA74D8"/>
    <w:rsid w:val="0A085DE9"/>
    <w:rsid w:val="0A1039CB"/>
    <w:rsid w:val="0A130914"/>
    <w:rsid w:val="0A284254"/>
    <w:rsid w:val="0A5A0CCD"/>
    <w:rsid w:val="0A99506A"/>
    <w:rsid w:val="0AA517FF"/>
    <w:rsid w:val="0AF7124F"/>
    <w:rsid w:val="0B9E0B65"/>
    <w:rsid w:val="0BB42C73"/>
    <w:rsid w:val="0BFD0200"/>
    <w:rsid w:val="0C265C2D"/>
    <w:rsid w:val="0C29592D"/>
    <w:rsid w:val="0C664470"/>
    <w:rsid w:val="0C971AB7"/>
    <w:rsid w:val="0CCC39BF"/>
    <w:rsid w:val="0E0C3C47"/>
    <w:rsid w:val="0EC04987"/>
    <w:rsid w:val="0EF24AE2"/>
    <w:rsid w:val="0FB644CF"/>
    <w:rsid w:val="0FD60E0E"/>
    <w:rsid w:val="0FD96660"/>
    <w:rsid w:val="0FE353A5"/>
    <w:rsid w:val="0FF63DAF"/>
    <w:rsid w:val="104453D5"/>
    <w:rsid w:val="10486CFB"/>
    <w:rsid w:val="105D13C1"/>
    <w:rsid w:val="10B14313"/>
    <w:rsid w:val="10B776CF"/>
    <w:rsid w:val="10C9431D"/>
    <w:rsid w:val="10DB0B79"/>
    <w:rsid w:val="10E94DAA"/>
    <w:rsid w:val="10F447E4"/>
    <w:rsid w:val="1136212B"/>
    <w:rsid w:val="114617FE"/>
    <w:rsid w:val="114744B9"/>
    <w:rsid w:val="114804A5"/>
    <w:rsid w:val="11835746"/>
    <w:rsid w:val="11852D3C"/>
    <w:rsid w:val="11B84058"/>
    <w:rsid w:val="11D972EE"/>
    <w:rsid w:val="11E0057A"/>
    <w:rsid w:val="123922F2"/>
    <w:rsid w:val="128920BD"/>
    <w:rsid w:val="12B32938"/>
    <w:rsid w:val="12BB6307"/>
    <w:rsid w:val="12E52CFC"/>
    <w:rsid w:val="1347637A"/>
    <w:rsid w:val="13551D60"/>
    <w:rsid w:val="13580386"/>
    <w:rsid w:val="137C5099"/>
    <w:rsid w:val="13A87193"/>
    <w:rsid w:val="13DD10A1"/>
    <w:rsid w:val="14112A54"/>
    <w:rsid w:val="14323EFF"/>
    <w:rsid w:val="143F7AF4"/>
    <w:rsid w:val="146F1C00"/>
    <w:rsid w:val="1498095A"/>
    <w:rsid w:val="14F55286"/>
    <w:rsid w:val="15592079"/>
    <w:rsid w:val="15CB01DE"/>
    <w:rsid w:val="15E36279"/>
    <w:rsid w:val="167F2B7D"/>
    <w:rsid w:val="17051DEF"/>
    <w:rsid w:val="170C14B3"/>
    <w:rsid w:val="17360D5D"/>
    <w:rsid w:val="1768135A"/>
    <w:rsid w:val="17CB4230"/>
    <w:rsid w:val="17E04D27"/>
    <w:rsid w:val="188B2739"/>
    <w:rsid w:val="19151CCF"/>
    <w:rsid w:val="19302497"/>
    <w:rsid w:val="195651BA"/>
    <w:rsid w:val="198F45DD"/>
    <w:rsid w:val="1AA26902"/>
    <w:rsid w:val="1AB00207"/>
    <w:rsid w:val="1ABE7D37"/>
    <w:rsid w:val="1AC1475C"/>
    <w:rsid w:val="1B1B27AF"/>
    <w:rsid w:val="1B8A1B75"/>
    <w:rsid w:val="1B9962E4"/>
    <w:rsid w:val="1BAF614E"/>
    <w:rsid w:val="1BC97CEF"/>
    <w:rsid w:val="1C215368"/>
    <w:rsid w:val="1C496310"/>
    <w:rsid w:val="1C5D4224"/>
    <w:rsid w:val="1D07576E"/>
    <w:rsid w:val="1D30736D"/>
    <w:rsid w:val="1E554951"/>
    <w:rsid w:val="1EA36749"/>
    <w:rsid w:val="1EFB1085"/>
    <w:rsid w:val="1F2357DD"/>
    <w:rsid w:val="1F7F1019"/>
    <w:rsid w:val="1F9675F9"/>
    <w:rsid w:val="1FF037A6"/>
    <w:rsid w:val="1FF75679"/>
    <w:rsid w:val="205516BE"/>
    <w:rsid w:val="208166FD"/>
    <w:rsid w:val="208F7F03"/>
    <w:rsid w:val="20924364"/>
    <w:rsid w:val="209E0CEA"/>
    <w:rsid w:val="20C305DA"/>
    <w:rsid w:val="21450AD7"/>
    <w:rsid w:val="2159526B"/>
    <w:rsid w:val="216D33DF"/>
    <w:rsid w:val="21D16B1F"/>
    <w:rsid w:val="21D21E52"/>
    <w:rsid w:val="21E23CAE"/>
    <w:rsid w:val="21F25746"/>
    <w:rsid w:val="227B4B61"/>
    <w:rsid w:val="22A129F3"/>
    <w:rsid w:val="22F1676A"/>
    <w:rsid w:val="232655AC"/>
    <w:rsid w:val="237960DC"/>
    <w:rsid w:val="238C5714"/>
    <w:rsid w:val="23A15217"/>
    <w:rsid w:val="23AD60D7"/>
    <w:rsid w:val="23BA4644"/>
    <w:rsid w:val="23E915DC"/>
    <w:rsid w:val="245743B5"/>
    <w:rsid w:val="247513E0"/>
    <w:rsid w:val="24891C77"/>
    <w:rsid w:val="24CD4542"/>
    <w:rsid w:val="25292229"/>
    <w:rsid w:val="254174D0"/>
    <w:rsid w:val="25B81417"/>
    <w:rsid w:val="25BB704A"/>
    <w:rsid w:val="25C23B70"/>
    <w:rsid w:val="25C7306A"/>
    <w:rsid w:val="25E1361F"/>
    <w:rsid w:val="25ED64AF"/>
    <w:rsid w:val="25FB3C17"/>
    <w:rsid w:val="25FE407C"/>
    <w:rsid w:val="263A27E7"/>
    <w:rsid w:val="26434C04"/>
    <w:rsid w:val="26894387"/>
    <w:rsid w:val="26C86BBA"/>
    <w:rsid w:val="26D4632B"/>
    <w:rsid w:val="26D9054A"/>
    <w:rsid w:val="275470A4"/>
    <w:rsid w:val="275B2345"/>
    <w:rsid w:val="27980AF5"/>
    <w:rsid w:val="27E042EC"/>
    <w:rsid w:val="281C0266"/>
    <w:rsid w:val="28425FD1"/>
    <w:rsid w:val="2853625E"/>
    <w:rsid w:val="28650795"/>
    <w:rsid w:val="286A1444"/>
    <w:rsid w:val="28840AAD"/>
    <w:rsid w:val="28954ED3"/>
    <w:rsid w:val="28B52071"/>
    <w:rsid w:val="2970613C"/>
    <w:rsid w:val="29937C67"/>
    <w:rsid w:val="299B6A65"/>
    <w:rsid w:val="29B83975"/>
    <w:rsid w:val="29C36304"/>
    <w:rsid w:val="2A9C08F5"/>
    <w:rsid w:val="2AD56754"/>
    <w:rsid w:val="2ADA009F"/>
    <w:rsid w:val="2AEB310F"/>
    <w:rsid w:val="2AF658D4"/>
    <w:rsid w:val="2B0428DA"/>
    <w:rsid w:val="2B0B6F2D"/>
    <w:rsid w:val="2B253735"/>
    <w:rsid w:val="2BA93293"/>
    <w:rsid w:val="2BAB7BFA"/>
    <w:rsid w:val="2BB52FB9"/>
    <w:rsid w:val="2BBD31DA"/>
    <w:rsid w:val="2BC44501"/>
    <w:rsid w:val="2C1C6295"/>
    <w:rsid w:val="2C573138"/>
    <w:rsid w:val="2C693C27"/>
    <w:rsid w:val="2CD00D1E"/>
    <w:rsid w:val="2D093C9F"/>
    <w:rsid w:val="2D3B7916"/>
    <w:rsid w:val="2D3C3CD7"/>
    <w:rsid w:val="2DAD31B5"/>
    <w:rsid w:val="2DB600C3"/>
    <w:rsid w:val="2DDF0537"/>
    <w:rsid w:val="2DE87A40"/>
    <w:rsid w:val="2E15347E"/>
    <w:rsid w:val="2E173F56"/>
    <w:rsid w:val="2E29079C"/>
    <w:rsid w:val="2E48670E"/>
    <w:rsid w:val="2E4F3471"/>
    <w:rsid w:val="2EA24C4B"/>
    <w:rsid w:val="2EB82843"/>
    <w:rsid w:val="2ED85C6D"/>
    <w:rsid w:val="2F341996"/>
    <w:rsid w:val="2FA97745"/>
    <w:rsid w:val="300F788C"/>
    <w:rsid w:val="303B52FB"/>
    <w:rsid w:val="307A4E17"/>
    <w:rsid w:val="30E6230C"/>
    <w:rsid w:val="30EC4B0C"/>
    <w:rsid w:val="30ED4DE0"/>
    <w:rsid w:val="30ED594E"/>
    <w:rsid w:val="30F53179"/>
    <w:rsid w:val="31292709"/>
    <w:rsid w:val="3169143F"/>
    <w:rsid w:val="31B40671"/>
    <w:rsid w:val="31C5104B"/>
    <w:rsid w:val="31C7380D"/>
    <w:rsid w:val="320A19F5"/>
    <w:rsid w:val="323D35EB"/>
    <w:rsid w:val="326E6892"/>
    <w:rsid w:val="334130CB"/>
    <w:rsid w:val="33774D25"/>
    <w:rsid w:val="33965837"/>
    <w:rsid w:val="33AA50E6"/>
    <w:rsid w:val="33B43DDB"/>
    <w:rsid w:val="34443420"/>
    <w:rsid w:val="34561EE4"/>
    <w:rsid w:val="348C273F"/>
    <w:rsid w:val="34942631"/>
    <w:rsid w:val="34971E3A"/>
    <w:rsid w:val="34C31F31"/>
    <w:rsid w:val="352241C9"/>
    <w:rsid w:val="3522430E"/>
    <w:rsid w:val="352E0F08"/>
    <w:rsid w:val="354778CA"/>
    <w:rsid w:val="3583432C"/>
    <w:rsid w:val="35871831"/>
    <w:rsid w:val="35977160"/>
    <w:rsid w:val="35C5761C"/>
    <w:rsid w:val="35F72C7E"/>
    <w:rsid w:val="35FF1ADE"/>
    <w:rsid w:val="360258DD"/>
    <w:rsid w:val="36496D31"/>
    <w:rsid w:val="36A4320C"/>
    <w:rsid w:val="36C319A9"/>
    <w:rsid w:val="36D53214"/>
    <w:rsid w:val="372B16AC"/>
    <w:rsid w:val="374B3E95"/>
    <w:rsid w:val="37BB7478"/>
    <w:rsid w:val="37E424B5"/>
    <w:rsid w:val="382C159C"/>
    <w:rsid w:val="384E0355"/>
    <w:rsid w:val="38CB5B7C"/>
    <w:rsid w:val="39315B32"/>
    <w:rsid w:val="39440AF6"/>
    <w:rsid w:val="39483619"/>
    <w:rsid w:val="39AE267C"/>
    <w:rsid w:val="39BB5C0A"/>
    <w:rsid w:val="3A2071EB"/>
    <w:rsid w:val="3A387691"/>
    <w:rsid w:val="3A9E48B4"/>
    <w:rsid w:val="3B0C3BD9"/>
    <w:rsid w:val="3B3165C4"/>
    <w:rsid w:val="3B6B0E42"/>
    <w:rsid w:val="3BE15BDA"/>
    <w:rsid w:val="3C512A11"/>
    <w:rsid w:val="3C595F98"/>
    <w:rsid w:val="3C8B2C9C"/>
    <w:rsid w:val="3C983BA7"/>
    <w:rsid w:val="3CB140B9"/>
    <w:rsid w:val="3CD33016"/>
    <w:rsid w:val="3D306BDC"/>
    <w:rsid w:val="3D356995"/>
    <w:rsid w:val="3D3D1C11"/>
    <w:rsid w:val="3D8F09F2"/>
    <w:rsid w:val="3DAD6357"/>
    <w:rsid w:val="3DC13DCB"/>
    <w:rsid w:val="3DE9747B"/>
    <w:rsid w:val="3E3B63E8"/>
    <w:rsid w:val="3F334234"/>
    <w:rsid w:val="3F6E5241"/>
    <w:rsid w:val="3FC6310C"/>
    <w:rsid w:val="3FCA54FF"/>
    <w:rsid w:val="3FDF1D8D"/>
    <w:rsid w:val="40053AEF"/>
    <w:rsid w:val="40321010"/>
    <w:rsid w:val="406F7959"/>
    <w:rsid w:val="40822E45"/>
    <w:rsid w:val="40B1111B"/>
    <w:rsid w:val="40C14FC1"/>
    <w:rsid w:val="411A5913"/>
    <w:rsid w:val="41245CF6"/>
    <w:rsid w:val="413C104D"/>
    <w:rsid w:val="419068A2"/>
    <w:rsid w:val="4192041B"/>
    <w:rsid w:val="41A50E7A"/>
    <w:rsid w:val="41C252D3"/>
    <w:rsid w:val="41FF6C04"/>
    <w:rsid w:val="42185649"/>
    <w:rsid w:val="42400B21"/>
    <w:rsid w:val="424E280C"/>
    <w:rsid w:val="429E3367"/>
    <w:rsid w:val="42F51CC3"/>
    <w:rsid w:val="43680576"/>
    <w:rsid w:val="43A43D91"/>
    <w:rsid w:val="43A632D7"/>
    <w:rsid w:val="43BD75FA"/>
    <w:rsid w:val="43E80ACE"/>
    <w:rsid w:val="43F15ABD"/>
    <w:rsid w:val="43FB33E4"/>
    <w:rsid w:val="44365DFA"/>
    <w:rsid w:val="44C21817"/>
    <w:rsid w:val="453E28FE"/>
    <w:rsid w:val="45726BEF"/>
    <w:rsid w:val="465D56D3"/>
    <w:rsid w:val="46E52D55"/>
    <w:rsid w:val="470856BD"/>
    <w:rsid w:val="470A789B"/>
    <w:rsid w:val="47BF2FE6"/>
    <w:rsid w:val="48363D2A"/>
    <w:rsid w:val="48BA283D"/>
    <w:rsid w:val="48FF5299"/>
    <w:rsid w:val="49281E8C"/>
    <w:rsid w:val="49AD07BA"/>
    <w:rsid w:val="4A2328EA"/>
    <w:rsid w:val="4B573495"/>
    <w:rsid w:val="4B5A3F42"/>
    <w:rsid w:val="4B5E3A6D"/>
    <w:rsid w:val="4B801B9C"/>
    <w:rsid w:val="4BD923A6"/>
    <w:rsid w:val="4BE61521"/>
    <w:rsid w:val="4C1D24E0"/>
    <w:rsid w:val="4C3C46B8"/>
    <w:rsid w:val="4D3D1FEE"/>
    <w:rsid w:val="4D6F1420"/>
    <w:rsid w:val="4D716000"/>
    <w:rsid w:val="4DF7667D"/>
    <w:rsid w:val="4E461C00"/>
    <w:rsid w:val="4E7B36E9"/>
    <w:rsid w:val="4E9A0DD2"/>
    <w:rsid w:val="4ED132D9"/>
    <w:rsid w:val="4ED4056B"/>
    <w:rsid w:val="4F1D371F"/>
    <w:rsid w:val="4F556719"/>
    <w:rsid w:val="4F572D9B"/>
    <w:rsid w:val="4F8D46D4"/>
    <w:rsid w:val="4FA96283"/>
    <w:rsid w:val="4FC37AD4"/>
    <w:rsid w:val="503E0F8E"/>
    <w:rsid w:val="508B36FC"/>
    <w:rsid w:val="50A23F7A"/>
    <w:rsid w:val="50D332C5"/>
    <w:rsid w:val="50D47942"/>
    <w:rsid w:val="50DA2806"/>
    <w:rsid w:val="50E21BB2"/>
    <w:rsid w:val="515A1CDE"/>
    <w:rsid w:val="5166607D"/>
    <w:rsid w:val="51A51407"/>
    <w:rsid w:val="51E54F49"/>
    <w:rsid w:val="51ED7CD0"/>
    <w:rsid w:val="51FA6476"/>
    <w:rsid w:val="52582D49"/>
    <w:rsid w:val="52622E2C"/>
    <w:rsid w:val="526A12AF"/>
    <w:rsid w:val="526C1D2D"/>
    <w:rsid w:val="52FB303E"/>
    <w:rsid w:val="53986360"/>
    <w:rsid w:val="5424586C"/>
    <w:rsid w:val="54377E46"/>
    <w:rsid w:val="54563B33"/>
    <w:rsid w:val="54645BE2"/>
    <w:rsid w:val="54AC7E8C"/>
    <w:rsid w:val="54FC5D06"/>
    <w:rsid w:val="55067496"/>
    <w:rsid w:val="554124AE"/>
    <w:rsid w:val="558112E4"/>
    <w:rsid w:val="55855731"/>
    <w:rsid w:val="55DA3793"/>
    <w:rsid w:val="561B16B1"/>
    <w:rsid w:val="56441C00"/>
    <w:rsid w:val="565C5CE0"/>
    <w:rsid w:val="56636EF2"/>
    <w:rsid w:val="56AC4D06"/>
    <w:rsid w:val="56F41F92"/>
    <w:rsid w:val="571E633A"/>
    <w:rsid w:val="57960862"/>
    <w:rsid w:val="57977A42"/>
    <w:rsid w:val="57BC4C9C"/>
    <w:rsid w:val="57EF6C81"/>
    <w:rsid w:val="589A414C"/>
    <w:rsid w:val="58B83E68"/>
    <w:rsid w:val="58BC0918"/>
    <w:rsid w:val="58C47837"/>
    <w:rsid w:val="5993415C"/>
    <w:rsid w:val="5AC03563"/>
    <w:rsid w:val="5AC04993"/>
    <w:rsid w:val="5AC703B1"/>
    <w:rsid w:val="5B8E2779"/>
    <w:rsid w:val="5BB34216"/>
    <w:rsid w:val="5BE532A5"/>
    <w:rsid w:val="5C307F23"/>
    <w:rsid w:val="5CBD4B41"/>
    <w:rsid w:val="5D0513F5"/>
    <w:rsid w:val="5D086548"/>
    <w:rsid w:val="5D1A5393"/>
    <w:rsid w:val="5DD33F5C"/>
    <w:rsid w:val="5DF9398D"/>
    <w:rsid w:val="5E0378DE"/>
    <w:rsid w:val="5E095FD6"/>
    <w:rsid w:val="5E5D258D"/>
    <w:rsid w:val="5EBE22C2"/>
    <w:rsid w:val="5F25133A"/>
    <w:rsid w:val="5F726C0E"/>
    <w:rsid w:val="5F9A78F0"/>
    <w:rsid w:val="5FCE51B0"/>
    <w:rsid w:val="6007343B"/>
    <w:rsid w:val="60584717"/>
    <w:rsid w:val="60E174E9"/>
    <w:rsid w:val="610A6D63"/>
    <w:rsid w:val="611629FF"/>
    <w:rsid w:val="61220CE1"/>
    <w:rsid w:val="6124653C"/>
    <w:rsid w:val="61415E1E"/>
    <w:rsid w:val="616D3845"/>
    <w:rsid w:val="617911A6"/>
    <w:rsid w:val="619706BD"/>
    <w:rsid w:val="61C90AF5"/>
    <w:rsid w:val="61EA303E"/>
    <w:rsid w:val="61FF6957"/>
    <w:rsid w:val="62095C8A"/>
    <w:rsid w:val="62683E55"/>
    <w:rsid w:val="62A26D46"/>
    <w:rsid w:val="62D40767"/>
    <w:rsid w:val="62E04722"/>
    <w:rsid w:val="62F52B28"/>
    <w:rsid w:val="633356A8"/>
    <w:rsid w:val="63707D9C"/>
    <w:rsid w:val="639A458E"/>
    <w:rsid w:val="6403179D"/>
    <w:rsid w:val="640A685B"/>
    <w:rsid w:val="649A7572"/>
    <w:rsid w:val="651B2AF2"/>
    <w:rsid w:val="6530335A"/>
    <w:rsid w:val="6559385C"/>
    <w:rsid w:val="65B13D37"/>
    <w:rsid w:val="65B65CC2"/>
    <w:rsid w:val="6625033A"/>
    <w:rsid w:val="663920D5"/>
    <w:rsid w:val="669E7027"/>
    <w:rsid w:val="66AA76F2"/>
    <w:rsid w:val="66CF7CAA"/>
    <w:rsid w:val="66D3237B"/>
    <w:rsid w:val="67166EC5"/>
    <w:rsid w:val="67210094"/>
    <w:rsid w:val="672873BE"/>
    <w:rsid w:val="67336828"/>
    <w:rsid w:val="673F1301"/>
    <w:rsid w:val="674C6625"/>
    <w:rsid w:val="675E1C55"/>
    <w:rsid w:val="676A31F2"/>
    <w:rsid w:val="67C41F2A"/>
    <w:rsid w:val="67DB1AD6"/>
    <w:rsid w:val="67EC2A68"/>
    <w:rsid w:val="686167C2"/>
    <w:rsid w:val="6883311E"/>
    <w:rsid w:val="68C107A0"/>
    <w:rsid w:val="68E432F2"/>
    <w:rsid w:val="69097939"/>
    <w:rsid w:val="69545358"/>
    <w:rsid w:val="69631400"/>
    <w:rsid w:val="698A76FD"/>
    <w:rsid w:val="69D54202"/>
    <w:rsid w:val="6A2F77B5"/>
    <w:rsid w:val="6B474827"/>
    <w:rsid w:val="6B7211DE"/>
    <w:rsid w:val="6B77551A"/>
    <w:rsid w:val="6B9421B9"/>
    <w:rsid w:val="6B9531E5"/>
    <w:rsid w:val="6BAC63E0"/>
    <w:rsid w:val="6C0C44C9"/>
    <w:rsid w:val="6C3D4927"/>
    <w:rsid w:val="6C9933BC"/>
    <w:rsid w:val="6C9F15FB"/>
    <w:rsid w:val="6CA2751B"/>
    <w:rsid w:val="6D1839B1"/>
    <w:rsid w:val="6D99593A"/>
    <w:rsid w:val="6E443ACA"/>
    <w:rsid w:val="6EE558A8"/>
    <w:rsid w:val="6EF12333"/>
    <w:rsid w:val="6F7B76F7"/>
    <w:rsid w:val="6FA12224"/>
    <w:rsid w:val="6FCF14BB"/>
    <w:rsid w:val="701A4350"/>
    <w:rsid w:val="7035009B"/>
    <w:rsid w:val="703B3BFC"/>
    <w:rsid w:val="70456902"/>
    <w:rsid w:val="70997CB9"/>
    <w:rsid w:val="709C0DB2"/>
    <w:rsid w:val="70AB722A"/>
    <w:rsid w:val="70DE7187"/>
    <w:rsid w:val="715E244A"/>
    <w:rsid w:val="7176572E"/>
    <w:rsid w:val="717F5DD2"/>
    <w:rsid w:val="72057AF3"/>
    <w:rsid w:val="72545E9B"/>
    <w:rsid w:val="72827C51"/>
    <w:rsid w:val="72AF1492"/>
    <w:rsid w:val="72D25CF7"/>
    <w:rsid w:val="72D830CD"/>
    <w:rsid w:val="735D734C"/>
    <w:rsid w:val="73797A10"/>
    <w:rsid w:val="73BD0467"/>
    <w:rsid w:val="73FC46FB"/>
    <w:rsid w:val="740E460A"/>
    <w:rsid w:val="7413358A"/>
    <w:rsid w:val="741C3CF1"/>
    <w:rsid w:val="7433768D"/>
    <w:rsid w:val="747B42EB"/>
    <w:rsid w:val="74963132"/>
    <w:rsid w:val="74E124F8"/>
    <w:rsid w:val="750220D2"/>
    <w:rsid w:val="75666FB1"/>
    <w:rsid w:val="75A93DE7"/>
    <w:rsid w:val="75B26173"/>
    <w:rsid w:val="75B35774"/>
    <w:rsid w:val="75D82B55"/>
    <w:rsid w:val="76063E14"/>
    <w:rsid w:val="76617C75"/>
    <w:rsid w:val="767E34F8"/>
    <w:rsid w:val="76B10996"/>
    <w:rsid w:val="76C90CA0"/>
    <w:rsid w:val="76CD33CF"/>
    <w:rsid w:val="772E1233"/>
    <w:rsid w:val="77470A38"/>
    <w:rsid w:val="7753787E"/>
    <w:rsid w:val="77787755"/>
    <w:rsid w:val="77A62C74"/>
    <w:rsid w:val="77C9748D"/>
    <w:rsid w:val="78183066"/>
    <w:rsid w:val="78523284"/>
    <w:rsid w:val="78C54FC9"/>
    <w:rsid w:val="78E439FC"/>
    <w:rsid w:val="79086816"/>
    <w:rsid w:val="79100A4F"/>
    <w:rsid w:val="791453EC"/>
    <w:rsid w:val="795A0192"/>
    <w:rsid w:val="799A0BB1"/>
    <w:rsid w:val="7A0518D3"/>
    <w:rsid w:val="7A072E1B"/>
    <w:rsid w:val="7A0F12E6"/>
    <w:rsid w:val="7A443267"/>
    <w:rsid w:val="7A824C3A"/>
    <w:rsid w:val="7AA013ED"/>
    <w:rsid w:val="7AFE2398"/>
    <w:rsid w:val="7B022868"/>
    <w:rsid w:val="7B2044C3"/>
    <w:rsid w:val="7B3103E1"/>
    <w:rsid w:val="7B4E4228"/>
    <w:rsid w:val="7B4F6B6A"/>
    <w:rsid w:val="7BC7231A"/>
    <w:rsid w:val="7BEA7F06"/>
    <w:rsid w:val="7C146794"/>
    <w:rsid w:val="7C1576DC"/>
    <w:rsid w:val="7C461BA7"/>
    <w:rsid w:val="7C6F7A0C"/>
    <w:rsid w:val="7C730D95"/>
    <w:rsid w:val="7C811ABB"/>
    <w:rsid w:val="7CF124AE"/>
    <w:rsid w:val="7D6E5376"/>
    <w:rsid w:val="7D885D6B"/>
    <w:rsid w:val="7D9E0355"/>
    <w:rsid w:val="7DC51FB6"/>
    <w:rsid w:val="7DE03C2C"/>
    <w:rsid w:val="7E192CF0"/>
    <w:rsid w:val="7E3C48CF"/>
    <w:rsid w:val="7E43770C"/>
    <w:rsid w:val="7E6B77EA"/>
    <w:rsid w:val="7EC218D0"/>
    <w:rsid w:val="7EFA0739"/>
    <w:rsid w:val="7EFB3431"/>
    <w:rsid w:val="7F0023E1"/>
    <w:rsid w:val="7F423106"/>
    <w:rsid w:val="7F72403E"/>
    <w:rsid w:val="7F73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5654DA-BB8A-4E83-AA67-0EFDE30B7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unhideWhenUsed="1" w:qFormat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Lines="50" w:after="120"/>
      <w:outlineLvl w:val="0"/>
    </w:pPr>
    <w:rPr>
      <w:rFonts w:ascii="Arial" w:eastAsia="宋体" w:hAnsi="Arial"/>
      <w:sz w:val="28"/>
      <w:szCs w:val="22"/>
      <w:lang w:eastAsia="zh-CN"/>
    </w:rPr>
  </w:style>
  <w:style w:type="paragraph" w:styleId="2">
    <w:name w:val="heading 2"/>
    <w:basedOn w:val="a"/>
    <w:next w:val="a"/>
    <w:link w:val="2Char"/>
    <w:qFormat/>
    <w:pPr>
      <w:tabs>
        <w:tab w:val="left" w:pos="576"/>
      </w:tabs>
      <w:spacing w:before="240" w:after="60"/>
      <w:ind w:left="576" w:hanging="576"/>
      <w:outlineLvl w:val="1"/>
    </w:pPr>
    <w:rPr>
      <w:rFonts w:cs="Arial"/>
      <w:bCs/>
      <w:iCs/>
      <w:szCs w:val="28"/>
      <w:lang w:val="en-US"/>
    </w:rPr>
  </w:style>
  <w:style w:type="paragraph" w:styleId="3">
    <w:name w:val="heading 3"/>
    <w:basedOn w:val="a"/>
    <w:next w:val="a"/>
    <w:qFormat/>
    <w:pPr>
      <w:keepNext/>
      <w:tabs>
        <w:tab w:val="left" w:pos="720"/>
      </w:tabs>
      <w:spacing w:before="240" w:after="60"/>
      <w:ind w:left="720" w:hanging="720"/>
      <w:outlineLvl w:val="2"/>
    </w:pPr>
    <w:rPr>
      <w:rFonts w:cs="Arial"/>
      <w:b/>
      <w:bCs/>
      <w:sz w:val="24"/>
      <w:szCs w:val="26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basedOn w:val="a"/>
    <w:next w:val="a0"/>
    <w:link w:val="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annotation subject"/>
    <w:basedOn w:val="a5"/>
    <w:next w:val="a5"/>
    <w:link w:val="Char"/>
    <w:uiPriority w:val="99"/>
    <w:unhideWhenUsed/>
    <w:qFormat/>
    <w:rPr>
      <w:b/>
      <w:bCs/>
    </w:rPr>
  </w:style>
  <w:style w:type="paragraph" w:styleId="a5">
    <w:name w:val="annotation text"/>
    <w:basedOn w:val="a"/>
    <w:link w:val="Char0"/>
    <w:unhideWhenUsed/>
    <w:qFormat/>
  </w:style>
  <w:style w:type="paragraph" w:styleId="a6">
    <w:name w:val="List Number"/>
    <w:basedOn w:val="a"/>
    <w:qFormat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a7">
    <w:name w:val="caption"/>
    <w:basedOn w:val="a"/>
    <w:next w:val="a"/>
    <w:link w:val="Char1"/>
    <w:qFormat/>
    <w:rPr>
      <w:b/>
      <w:bCs/>
    </w:rPr>
  </w:style>
  <w:style w:type="paragraph" w:styleId="a8">
    <w:name w:val="List Bullet"/>
    <w:basedOn w:val="a9"/>
    <w:qFormat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a9">
    <w:name w:val="Body Text"/>
    <w:basedOn w:val="a"/>
    <w:link w:val="Char2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Body Text Indent"/>
    <w:basedOn w:val="a"/>
    <w:qFormat/>
    <w:pPr>
      <w:spacing w:after="120"/>
      <w:ind w:left="283"/>
    </w:pPr>
  </w:style>
  <w:style w:type="paragraph" w:styleId="ac">
    <w:name w:val="Balloon Text"/>
    <w:basedOn w:val="a"/>
    <w:link w:val="Char3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ad">
    <w:name w:val="footer"/>
    <w:basedOn w:val="a"/>
    <w:link w:val="Char4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e">
    <w:name w:val="header"/>
    <w:link w:val="Char5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/>
      <w:b/>
      <w:szCs w:val="22"/>
    </w:rPr>
  </w:style>
  <w:style w:type="paragraph" w:styleId="af">
    <w:name w:val="List"/>
    <w:basedOn w:val="a"/>
    <w:qFormat/>
    <w:pPr>
      <w:ind w:left="283" w:hanging="283"/>
    </w:pPr>
  </w:style>
  <w:style w:type="paragraph" w:styleId="af0">
    <w:name w:val="footnote text"/>
    <w:basedOn w:val="a"/>
    <w:uiPriority w:val="99"/>
    <w:unhideWhenUsed/>
    <w:qFormat/>
    <w:pPr>
      <w:snapToGrid w:val="0"/>
      <w:jc w:val="left"/>
    </w:pPr>
    <w:rPr>
      <w:sz w:val="18"/>
    </w:rPr>
  </w:style>
  <w:style w:type="paragraph" w:styleId="af1">
    <w:name w:val="Normal (Web)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af2">
    <w:name w:val="Strong"/>
    <w:basedOn w:val="a1"/>
    <w:uiPriority w:val="22"/>
    <w:qFormat/>
    <w:rPr>
      <w:b/>
      <w:bCs/>
    </w:rPr>
  </w:style>
  <w:style w:type="character" w:styleId="af3">
    <w:name w:val="FollowedHyperlink"/>
    <w:basedOn w:val="a1"/>
    <w:qFormat/>
    <w:rPr>
      <w:color w:val="800080"/>
      <w:u w:val="single"/>
    </w:rPr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1"/>
    <w:unhideWhenUsed/>
    <w:qFormat/>
    <w:rPr>
      <w:sz w:val="16"/>
      <w:szCs w:val="16"/>
    </w:rPr>
  </w:style>
  <w:style w:type="character" w:styleId="af6">
    <w:name w:val="footnote reference"/>
    <w:basedOn w:val="a1"/>
    <w:uiPriority w:val="99"/>
    <w:unhideWhenUsed/>
    <w:qFormat/>
    <w:rPr>
      <w:vertAlign w:val="superscript"/>
    </w:rPr>
  </w:style>
  <w:style w:type="table" w:styleId="af7">
    <w:name w:val="Table Grid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1"/>
    <w:link w:val="ac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Char1">
    <w:name w:val="题注 Char"/>
    <w:basedOn w:val="a1"/>
    <w:link w:val="a7"/>
    <w:qFormat/>
    <w:rPr>
      <w:b/>
      <w:bCs/>
      <w:lang w:val="en-GB" w:eastAsia="en-US" w:bidi="ar-SA"/>
    </w:rPr>
  </w:style>
  <w:style w:type="character" w:customStyle="1" w:styleId="B1">
    <w:name w:val="B1 (文字)"/>
    <w:basedOn w:val="a1"/>
    <w:qFormat/>
    <w:rPr>
      <w:rFonts w:eastAsia="Times New Roman"/>
    </w:rPr>
  </w:style>
  <w:style w:type="character" w:customStyle="1" w:styleId="d2035Char">
    <w:name w:val="样式 正文缩进d + 首行缩进:  2 字符 段前: 0.35 行 Char"/>
    <w:basedOn w:val="a1"/>
    <w:link w:val="d2035"/>
    <w:qFormat/>
    <w:locked/>
    <w:rPr>
      <w:rFonts w:ascii="Times New Roman" w:eastAsia="楷体_GB2312" w:hAnsi="Times New Roman" w:cs="宋体"/>
      <w:snapToGrid w:val="0"/>
      <w:sz w:val="28"/>
    </w:rPr>
  </w:style>
  <w:style w:type="paragraph" w:customStyle="1" w:styleId="d2035">
    <w:name w:val="样式 正文缩进d + 首行缩进:  2 字符 段前: 0.35 行"/>
    <w:basedOn w:val="a0"/>
    <w:link w:val="d2035Char"/>
    <w:qFormat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/>
      <w:sz w:val="28"/>
      <w:szCs w:val="22"/>
      <w:lang w:val="en-GB"/>
    </w:rPr>
  </w:style>
  <w:style w:type="character" w:customStyle="1" w:styleId="4Char">
    <w:name w:val="标题 4 Char"/>
    <w:basedOn w:val="a1"/>
    <w:link w:val="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har0">
    <w:name w:val="批注文字 Char"/>
    <w:basedOn w:val="a1"/>
    <w:link w:val="a5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8Char">
    <w:name w:val="标题 8 Char"/>
    <w:basedOn w:val="a1"/>
    <w:link w:val="8"/>
    <w:qFormat/>
    <w:rPr>
      <w:rFonts w:ascii="Arial" w:eastAsia="宋体" w:hAnsi="Arial"/>
      <w:kern w:val="2"/>
      <w:sz w:val="21"/>
      <w:szCs w:val="24"/>
    </w:rPr>
  </w:style>
  <w:style w:type="character" w:customStyle="1" w:styleId="TALChar">
    <w:name w:val="TAL Char"/>
    <w:basedOn w:val="a1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a1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a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Char5">
    <w:name w:val="页眉 Char"/>
    <w:basedOn w:val="a1"/>
    <w:link w:val="ae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9Char">
    <w:name w:val="标题 9 Char"/>
    <w:basedOn w:val="a1"/>
    <w:link w:val="9"/>
    <w:qFormat/>
    <w:rPr>
      <w:rFonts w:ascii="Arial" w:eastAsia="宋体" w:hAnsi="Arial"/>
      <w:kern w:val="2"/>
      <w:sz w:val="21"/>
      <w:szCs w:val="24"/>
    </w:rPr>
  </w:style>
  <w:style w:type="character" w:customStyle="1" w:styleId="Doc-titleChar">
    <w:name w:val="Doc-title Char"/>
    <w:basedOn w:val="a1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har">
    <w:name w:val="批注主题 Char"/>
    <w:basedOn w:val="Char0"/>
    <w:link w:val="a4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4">
    <w:name w:val="页脚 Char"/>
    <w:basedOn w:val="a1"/>
    <w:link w:val="ad"/>
    <w:uiPriority w:val="99"/>
    <w:qFormat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a1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a1"/>
    <w:link w:val="B10"/>
    <w:qFormat/>
    <w:rPr>
      <w:rFonts w:eastAsia="MS Mincho"/>
      <w:lang w:val="en-GB" w:eastAsia="en-US" w:bidi="ar-SA"/>
    </w:rPr>
  </w:style>
  <w:style w:type="paragraph" w:customStyle="1" w:styleId="B10">
    <w:name w:val="B1"/>
    <w:basedOn w:val="a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a1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a1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msoins0">
    <w:name w:val="msoins"/>
    <w:basedOn w:val="a1"/>
    <w:qFormat/>
  </w:style>
  <w:style w:type="character" w:customStyle="1" w:styleId="B2Char1">
    <w:name w:val="B2 Char1"/>
    <w:basedOn w:val="Char0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a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headeroddChar">
    <w:name w:val="header odd Char"/>
    <w:basedOn w:val="a1"/>
    <w:qFormat/>
    <w:rPr>
      <w:lang w:val="en-GB" w:eastAsia="en-US" w:bidi="ar-SA"/>
    </w:rPr>
  </w:style>
  <w:style w:type="character" w:customStyle="1" w:styleId="B1Char">
    <w:name w:val="B1 Char"/>
    <w:basedOn w:val="a1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a1"/>
    <w:link w:val="PL"/>
    <w:qFormat/>
    <w:rPr>
      <w:rFonts w:ascii="Courier New" w:eastAsia="宋体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character" w:customStyle="1" w:styleId="MTEquationSection">
    <w:name w:val="MTEquationSection"/>
    <w:basedOn w:val="a1"/>
    <w:qFormat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a1"/>
    <w:link w:val="MTDisplayEquation"/>
    <w:qFormat/>
    <w:rPr>
      <w:rFonts w:ascii="Times New Roman" w:eastAsia="宋体" w:hAnsi="Times New Roma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apple-converted-space">
    <w:name w:val="apple-converted-space"/>
    <w:basedOn w:val="a1"/>
    <w:qFormat/>
  </w:style>
  <w:style w:type="character" w:customStyle="1" w:styleId="Char6">
    <w:name w:val="列出段落 Char"/>
    <w:link w:val="12"/>
    <w:uiPriority w:val="72"/>
    <w:qFormat/>
    <w:rPr>
      <w:rFonts w:ascii="宋体" w:eastAsia="宋体" w:hAnsi="宋体" w:cs="宋体"/>
      <w:sz w:val="24"/>
      <w:szCs w:val="24"/>
    </w:rPr>
  </w:style>
  <w:style w:type="paragraph" w:customStyle="1" w:styleId="12">
    <w:name w:val="列出段落1"/>
    <w:basedOn w:val="a"/>
    <w:link w:val="Char6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a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paragraph" w:customStyle="1" w:styleId="af8">
    <w:name w:val="附图正文"/>
    <w:basedOn w:val="a"/>
    <w:qFormat/>
    <w:pPr>
      <w:widowControl w:val="0"/>
      <w:overflowPunct/>
      <w:autoSpaceDE/>
      <w:autoSpaceDN/>
      <w:snapToGrid w:val="0"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13">
    <w:name w:val="修订1"/>
    <w:uiPriority w:val="99"/>
    <w:semiHidden/>
    <w:qFormat/>
    <w:pPr>
      <w:spacing w:after="200" w:line="276" w:lineRule="auto"/>
    </w:pPr>
    <w:rPr>
      <w:rFonts w:eastAsia="Times New Roman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a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paragraph" w:customStyle="1" w:styleId="CharChar13CharChar">
    <w:name w:val="Char Char13 (文字) (文字) Char Char"/>
    <w:basedOn w:val="a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af"/>
    <w:qFormat/>
    <w:pPr>
      <w:tabs>
        <w:tab w:val="left" w:pos="360"/>
      </w:tabs>
      <w:spacing w:after="200" w:line="276" w:lineRule="auto"/>
      <w:ind w:left="360" w:hanging="360"/>
    </w:pPr>
    <w:rPr>
      <w:rFonts w:eastAsia="MS Mincho"/>
      <w:lang w:val="en-GB" w:eastAsia="en-US"/>
    </w:rPr>
  </w:style>
  <w:style w:type="paragraph" w:customStyle="1" w:styleId="Observation">
    <w:name w:val="Observation"/>
    <w:basedOn w:val="a"/>
    <w:qFormat/>
    <w:pPr>
      <w:tabs>
        <w:tab w:val="left" w:pos="1701"/>
      </w:tabs>
      <w:spacing w:after="120"/>
      <w:ind w:left="360" w:hanging="360"/>
    </w:pPr>
    <w:rPr>
      <w:rFonts w:ascii="Arial" w:eastAsia="宋体" w:hAnsi="Arial"/>
      <w:b/>
      <w:bCs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a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Char2">
    <w:name w:val="正文文本 Char"/>
    <w:basedOn w:val="a1"/>
    <w:link w:val="a9"/>
    <w:qFormat/>
    <w:rPr>
      <w:rFonts w:eastAsia="MS Mincho"/>
      <w:lang w:val="en-GB" w:eastAsia="en-US"/>
    </w:rPr>
  </w:style>
  <w:style w:type="paragraph" w:customStyle="1" w:styleId="20">
    <w:name w:val="列出段落2"/>
    <w:basedOn w:val="a"/>
    <w:uiPriority w:val="99"/>
    <w:qFormat/>
    <w:pPr>
      <w:ind w:firstLineChars="200" w:firstLine="420"/>
    </w:pPr>
  </w:style>
  <w:style w:type="paragraph" w:customStyle="1" w:styleId="21">
    <w:name w:val="列出段落21"/>
    <w:basedOn w:val="a"/>
    <w:uiPriority w:val="99"/>
    <w:semiHidden/>
    <w:qFormat/>
    <w:pPr>
      <w:ind w:firstLineChars="200" w:firstLine="420"/>
    </w:pPr>
  </w:style>
  <w:style w:type="character" w:customStyle="1" w:styleId="2Char">
    <w:name w:val="标题 2 Char"/>
    <w:basedOn w:val="a1"/>
    <w:link w:val="2"/>
    <w:qFormat/>
    <w:rPr>
      <w:rFonts w:eastAsia="Times New Roman" w:cs="Arial"/>
      <w:bCs/>
      <w:iCs/>
      <w:szCs w:val="28"/>
      <w:lang w:eastAsia="en-US"/>
    </w:rPr>
  </w:style>
  <w:style w:type="paragraph" w:customStyle="1" w:styleId="ListParagraph2">
    <w:name w:val="List Paragraph2"/>
    <w:basedOn w:val="a"/>
    <w:uiPriority w:val="99"/>
    <w:unhideWhenUsed/>
    <w:qFormat/>
    <w:pPr>
      <w:ind w:firstLineChars="200" w:firstLine="420"/>
    </w:pPr>
  </w:style>
  <w:style w:type="paragraph" w:customStyle="1" w:styleId="30">
    <w:name w:val="列出段落3"/>
    <w:basedOn w:val="a"/>
    <w:uiPriority w:val="99"/>
    <w:unhideWhenUsed/>
    <w:qFormat/>
    <w:pPr>
      <w:ind w:left="720"/>
      <w:contextualSpacing/>
    </w:p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styleId="af9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FBD880-BFDA-4CAF-8794-B99571FB6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3344</Words>
  <Characters>19061</Characters>
  <Application>Microsoft Office Word</Application>
  <DocSecurity>0</DocSecurity>
  <Lines>158</Lines>
  <Paragraphs>44</Paragraphs>
  <ScaleCrop>false</ScaleCrop>
  <Company>ZTE</Company>
  <LinksUpToDate>false</LinksUpToDate>
  <CharactersWithSpaces>22361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9</cp:revision>
  <cp:lastPrinted>2011-10-28T07:16:00Z</cp:lastPrinted>
  <dcterms:created xsi:type="dcterms:W3CDTF">2019-03-31T06:48:00Z</dcterms:created>
  <dcterms:modified xsi:type="dcterms:W3CDTF">2019-04-03T01:40:00Z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2052-10.8.2.7027</vt:lpwstr>
  </property>
</Properties>
</file>